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e87453b536a83c1df3527691c17afce1ee993a1"/>
    <w:p>
      <w:pPr>
        <w:pStyle w:val="Heading1"/>
      </w:pPr>
      <w:r>
        <w:t xml:space="preserve">Master Thesis: The Role of Pharmacists in the United States Miami</w:t>
      </w:r>
    </w:p>
    <w:bookmarkStart w:id="20" w:name="abstract"/>
    <w:p>
      <w:pPr>
        <w:pStyle w:val="Heading2"/>
      </w:pPr>
      <w:r>
        <w:t xml:space="preserve">Abstract</w:t>
      </w:r>
    </w:p>
    <w:p>
      <w:pPr>
        <w:pStyle w:val="FirstParagraph"/>
      </w:pPr>
      <w:r>
        <w:t xml:space="preserve">This Master Thesis explores the evolving role of pharmacists within the healthcare landscape of</w:t>
      </w:r>
      <w:r>
        <w:t xml:space="preserve"> </w:t>
      </w:r>
      <w:r>
        <w:rPr>
          <w:bCs/>
          <w:b/>
        </w:rPr>
        <w:t xml:space="preserve">United States Miami</w:t>
      </w:r>
      <w:r>
        <w:t xml:space="preserve">, a culturally diverse metropolis with unique public health challenges. Through qualitative and quantitative analysis, this study examines how pharmacists in Miami contribute to patient care, medication safety, and community health initiatives. The research highlights the significance of adapting pharmaceutical practices to meet the needs of Miami’s multicultural population while addressing systemic barriers such as language diversity, socioeconomic disparities, and access to healthcare resources.</w:t>
      </w:r>
    </w:p>
    <w:bookmarkEnd w:id="20"/>
    <w:bookmarkStart w:id="21" w:name="introduction"/>
    <w:p>
      <w:pPr>
        <w:pStyle w:val="Heading2"/>
      </w:pPr>
      <w:r>
        <w:t xml:space="preserve">Introduction</w:t>
      </w:r>
    </w:p>
    <w:p>
      <w:pPr>
        <w:pStyle w:val="FirstParagraph"/>
      </w:pPr>
      <w:r>
        <w:t xml:space="preserve">The role of pharmacists has expanded beyond traditional dispensing duties to include clinical services, patient education, and public health advocacy. In</w:t>
      </w:r>
      <w:r>
        <w:t xml:space="preserve"> </w:t>
      </w:r>
      <w:r>
        <w:rPr>
          <w:bCs/>
          <w:b/>
        </w:rPr>
        <w:t xml:space="preserve">United States Miami</w:t>
      </w:r>
      <w:r>
        <w:t xml:space="preserve">, where the population is composed of over 100 languages and cultures, pharmacists face unique challenges and opportunities. This thesis investigates how pharmacists in Miami navigate these complexities to provide equitable healthcare services while adhering to federal regulations such as those imposed by the Food and Drug Administration (FDA) and state-specific laws in Florida.</w:t>
      </w:r>
    </w:p>
    <w:p>
      <w:pPr>
        <w:pStyle w:val="BodyText"/>
      </w:pPr>
      <w:r>
        <w:t xml:space="preserve">The study is motivated by the growing demand for pharmacist-led interventions in chronic disease management, medication reconciliation, and health equity initiatives. Given Miami’s status as a global hub for tourism and international migration, this research also examines the impact of cultural competency training on pharmacists’ ability to serve diverse patient populations effectively.</w:t>
      </w:r>
    </w:p>
    <w:bookmarkEnd w:id="21"/>
    <w:bookmarkStart w:id="22" w:name="methodology"/>
    <w:p>
      <w:pPr>
        <w:pStyle w:val="Heading2"/>
      </w:pPr>
      <w:r>
        <w:t xml:space="preserve">Methodology</w:t>
      </w:r>
    </w:p>
    <w:p>
      <w:pPr>
        <w:pStyle w:val="FirstParagraph"/>
      </w:pPr>
      <w:r>
        <w:t xml:space="preserve">This Master Thesis employs a mixed-methods approach, combining primary data collection from pharmacies in</w:t>
      </w:r>
      <w:r>
        <w:t xml:space="preserve"> </w:t>
      </w:r>
      <w:r>
        <w:rPr>
          <w:bCs/>
          <w:b/>
        </w:rPr>
        <w:t xml:space="preserve">United States Miami</w:t>
      </w:r>
      <w:r>
        <w:t xml:space="preserve"> </w:t>
      </w:r>
      <w:r>
        <w:t xml:space="preserve">with secondary analysis of public health reports. Surveys were distributed to 150 licensed pharmacists across Miami-Dade County, focusing on their perceptions of challenges, opportunities for innovation, and the integration of technology in pharmacy practice. Interviews with 20 healthcare professionals (including physicians and nurses) provided insights into interprofessional collaboration dynamics.</w:t>
      </w:r>
    </w:p>
    <w:p>
      <w:pPr>
        <w:pStyle w:val="BodyText"/>
      </w:pPr>
      <w:r>
        <w:t xml:space="preserve">Qualitative data was analyzed using thematic coding to identify patterns related to pharmacist-patient interactions, cultural barriers, and policy influences. Quantitative data was processed using statistical software to assess trends in medication error rates, patient satisfaction scores, and the adoption of electronic prescribing systems in Miami pharmacies.</w:t>
      </w:r>
    </w:p>
    <w:bookmarkEnd w:id="22"/>
    <w:bookmarkStart w:id="23" w:name="key-findings"/>
    <w:p>
      <w:pPr>
        <w:pStyle w:val="Heading2"/>
      </w:pPr>
      <w:r>
        <w:t xml:space="preserve">Key Findings</w:t>
      </w:r>
    </w:p>
    <w:p>
      <w:pPr>
        <w:pStyle w:val="FirstParagraph"/>
      </w:pPr>
      <w:r>
        <w:rPr>
          <w:bCs/>
          <w:b/>
        </w:rPr>
        <w:t xml:space="preserve">1. Cultural Competency as a Core Skill</w:t>
      </w:r>
      <w:r>
        <w:t xml:space="preserve">: Pharmacists in</w:t>
      </w:r>
      <w:r>
        <w:t xml:space="preserve"> </w:t>
      </w:r>
      <w:r>
        <w:rPr>
          <w:bCs/>
          <w:b/>
        </w:rPr>
        <w:t xml:space="preserve">United States Miami</w:t>
      </w:r>
      <w:r>
        <w:t xml:space="preserve"> </w:t>
      </w:r>
      <w:r>
        <w:t xml:space="preserve">reported that language barriers and cultural differences significantly impact patient communication. Over 75% of respondents indicated that they utilize professional interpreters or multilingual resources to ensure accurate medication instructions, particularly for Spanish-speaking patients.</w:t>
      </w:r>
    </w:p>
    <w:p>
      <w:pPr>
        <w:pStyle w:val="BodyText"/>
      </w:pPr>
      <w:r>
        <w:rPr>
          <w:bCs/>
          <w:b/>
        </w:rPr>
        <w:t xml:space="preserve">2. Telehealth Integration</w:t>
      </w:r>
      <w:r>
        <w:t xml:space="preserve">: The rise of telepharmacy services post-pandemic has enabled pharmacists to provide remote consultations and medication reviews. Miami-based pharmacies have leveraged this technology to serve underserved populations, including elderly patients with mobility issues and individuals in rural parts of Florida.</w:t>
      </w:r>
    </w:p>
    <w:p>
      <w:pPr>
        <w:pStyle w:val="BodyText"/>
      </w:pPr>
      <w:r>
        <w:rPr>
          <w:bCs/>
          <w:b/>
        </w:rPr>
        <w:t xml:space="preserve">3. Public Health Advocacy</w:t>
      </w:r>
      <w:r>
        <w:t xml:space="preserve">: Pharmacists in Miami are increasingly involved in community health programs such as vaccination drives (e.g., for influenza and HPV), diabetes education, and opioid prevention initiatives. These efforts align with the mission of the Florida Board of Pharmacy to promote patient safety and wellness.</w:t>
      </w:r>
    </w:p>
    <w:p>
      <w:pPr>
        <w:pStyle w:val="BodyText"/>
      </w:pPr>
      <w:r>
        <w:rPr>
          <w:bCs/>
          <w:b/>
        </w:rPr>
        <w:t xml:space="preserve">4. Systemic Challenges</w:t>
      </w:r>
      <w:r>
        <w:t xml:space="preserve">: Despite their critical role, pharmacists face hurdles such as insurance reimbursement limitations for clinical services, staffing shortages due to high patient volume, and navigating complex federal regulations related to controlled substances.</w:t>
      </w:r>
    </w:p>
    <w:bookmarkEnd w:id="23"/>
    <w:bookmarkStart w:id="24" w:name="discussion"/>
    <w:p>
      <w:pPr>
        <w:pStyle w:val="Heading2"/>
      </w:pPr>
      <w:r>
        <w:t xml:space="preserve">Discussion</w:t>
      </w:r>
    </w:p>
    <w:p>
      <w:pPr>
        <w:pStyle w:val="FirstParagraph"/>
      </w:pPr>
      <w:r>
        <w:t xml:space="preserve">The findings underscore the pivotal role of pharmacists in</w:t>
      </w:r>
      <w:r>
        <w:t xml:space="preserve"> </w:t>
      </w:r>
      <w:r>
        <w:rPr>
          <w:bCs/>
          <w:b/>
        </w:rPr>
        <w:t xml:space="preserve">United States Miami</w:t>
      </w:r>
      <w:r>
        <w:t xml:space="preserve"> </w:t>
      </w:r>
      <w:r>
        <w:t xml:space="preserve">as both healthcare providers and community leaders. The study reveals that cultural competence training, when integrated into pharmacy education programs, enhances pharmacists’ ability to deliver patient-centered care. However, systemic barriers such as inadequate reimbursement for clinical services may deter pharmacists from expanding their roles.</w:t>
      </w:r>
    </w:p>
    <w:p>
      <w:pPr>
        <w:pStyle w:val="BodyText"/>
      </w:pPr>
      <w:r>
        <w:t xml:space="preserve">Miami’s unique demographic profile—characterized by a high proportion of immigrants and minority populations—demands that pharmacists adopt flexible strategies to address health disparities. For instance, pharmacies in neighborhoods with limited healthcare access often serve as primary points of contact for patients seeking preventive care or medication management.</w:t>
      </w:r>
    </w:p>
    <w:p>
      <w:pPr>
        <w:pStyle w:val="BodyText"/>
      </w:pPr>
      <w:r>
        <w:t xml:space="preserve">Additionally, the study highlights the need for policy reforms to support pharmacists’ expanding responsibilities. Recommendations include increasing funding for telepharmacy infrastructure, streamlining insurance reimbursement processes for clinical services, and promoting collaboration between pharmacies and local public health agencies.</w:t>
      </w:r>
    </w:p>
    <w:bookmarkEnd w:id="24"/>
    <w:bookmarkStart w:id="25" w:name="conclusion"/>
    <w:p>
      <w:pPr>
        <w:pStyle w:val="Heading2"/>
      </w:pPr>
      <w:r>
        <w:t xml:space="preserve">Conclusion</w:t>
      </w:r>
    </w:p>
    <w:p>
      <w:pPr>
        <w:pStyle w:val="FirstParagraph"/>
      </w:pPr>
      <w:r>
        <w:t xml:space="preserve">This Master Thesis demonstrates that pharmacists in</w:t>
      </w:r>
      <w:r>
        <w:t xml:space="preserve"> </w:t>
      </w:r>
      <w:r>
        <w:rPr>
          <w:bCs/>
          <w:b/>
        </w:rPr>
        <w:t xml:space="preserve">United States Miami</w:t>
      </w:r>
      <w:r>
        <w:t xml:space="preserve"> </w:t>
      </w:r>
      <w:r>
        <w:t xml:space="preserve">are indispensable to the region’s healthcare ecosystem. Their ability to adapt to cultural, economic, and regulatory challenges positions them as key players in achieving health equity. Future research should explore the long-term impact of pharmacist-led interventions on chronic disease outcomes and evaluate the effectiveness of policy changes in supporting pharmacists’ evolving roles.</w:t>
      </w:r>
    </w:p>
    <w:p>
      <w:pPr>
        <w:pStyle w:val="BodyText"/>
      </w:pPr>
      <w:r>
        <w:t xml:space="preserve">As Miami continues to grow as a global city, investing in the professional development of pharmacists and strengthening their integration into public health systems will be critical to ensuring equitable healthcare delivery for all residents.</w:t>
      </w:r>
    </w:p>
    <w:bookmarkEnd w:id="25"/>
    <w:bookmarkStart w:id="26" w:name="references"/>
    <w:p>
      <w:pPr>
        <w:pStyle w:val="Heading2"/>
      </w:pPr>
      <w:r>
        <w:t xml:space="preserve">References</w:t>
      </w:r>
    </w:p>
    <w:p>
      <w:pPr>
        <w:pStyle w:val="FirstParagraph"/>
      </w:pPr>
      <w:r>
        <w:rPr>
          <w:iCs/>
          <w:i/>
        </w:rPr>
        <w:t xml:space="preserve">[Include academic sources, such as peer-reviewed articles on pharmacy practice, reports from the Florida Board of Pharmacy, and studies on cultural competency in healthcare. Ensure citations adhere to APA or MLA format.]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United States Miami</dc:title>
  <dc:creator/>
  <dc:language>en</dc:language>
  <cp:keywords/>
  <dcterms:created xsi:type="dcterms:W3CDTF">2026-07-23T00:07:49Z</dcterms:created>
  <dcterms:modified xsi:type="dcterms:W3CDTF">2026-07-23T00:07:49Z</dcterms:modified>
</cp:coreProperties>
</file>

<file path=docProps/custom.xml><?xml version="1.0" encoding="utf-8"?>
<Properties xmlns="http://schemas.openxmlformats.org/officeDocument/2006/custom-properties" xmlns:vt="http://schemas.openxmlformats.org/officeDocument/2006/docPropsVTypes"/>
</file>