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f8197f8167bb5d5763bf474c6cd2657843d6faa"/>
    <w:p>
      <w:pPr>
        <w:pStyle w:val="Heading1"/>
      </w:pPr>
      <w:r>
        <w:t xml:space="preserve">Master Thesis: The Role of Pharmacists in Vietnam Ho Chi Minh City</w:t>
      </w:r>
    </w:p>
    <w:bookmarkStart w:id="20" w:name="abstract"/>
    <w:p>
      <w:pPr>
        <w:pStyle w:val="Heading2"/>
      </w:pPr>
      <w:r>
        <w:t xml:space="preserve">Abstract</w:t>
      </w:r>
    </w:p>
    <w:p>
      <w:pPr>
        <w:pStyle w:val="FirstParagraph"/>
      </w:pPr>
      <w:r>
        <w:t xml:space="preserve">This Master Thesis explores the evolving role of pharmacists in Vietnam, with a specific focus on Ho Chi Minh City (HCMC), one of the most populous and economically significant cities in Southeast Asia. As healthcare systems in Vietnam undergo rapid modernization, pharmacists are increasingly positioned as critical stakeholders in medication management, patient care, and public health initiatives. This study examines the challenges and opportunities faced by pharmacists in HCMC, emphasizing their contribution to improving healthcare outcomes in a densely populated urban environment.</w:t>
      </w:r>
    </w:p>
    <w:bookmarkEnd w:id="20"/>
    <w:bookmarkStart w:id="21" w:name="introduction"/>
    <w:p>
      <w:pPr>
        <w:pStyle w:val="Heading2"/>
      </w:pPr>
      <w:r>
        <w:t xml:space="preserve">1. Introduction</w:t>
      </w:r>
    </w:p>
    <w:p>
      <w:pPr>
        <w:pStyle w:val="FirstParagraph"/>
      </w:pPr>
      <w:r>
        <w:t xml:space="preserve">The Master Thesis aims to analyze the multifaceted responsibilities of pharmacists in Vietnam’s Ho Chi Minh City, considering the unique socio-economic and regulatory landscape of the region. Pharmacists are no longer confined to dispensing medications; they now play a pivotal role in health education, disease prevention, and collaboration with physicians to optimize therapeutic outcomes. In HCMC, where urbanization has led to rising healthcare demands and a surge in non-communicable diseases (NCDs), pharmacists are emerging as frontline healthcare professionals.</w:t>
      </w:r>
    </w:p>
    <w:p>
      <w:pPr>
        <w:pStyle w:val="BodyText"/>
      </w:pPr>
      <w:r>
        <w:t xml:space="preserve">The study is motivated by the need to understand how pharmacists in HCMC navigate challenges such as regulatory frameworks, counterfeit drugs, and patient compliance. It also seeks to highlight the potential of pharmacists to contribute to Vietnam’s national health goals, particularly in addressing issues like antimicrobial resistance and equitable access to medications.</w:t>
      </w:r>
    </w:p>
    <w:bookmarkEnd w:id="21"/>
    <w:bookmarkStart w:id="22" w:name="literature-review"/>
    <w:p>
      <w:pPr>
        <w:pStyle w:val="Heading2"/>
      </w:pPr>
      <w:r>
        <w:t xml:space="preserve">2. Literature Review</w:t>
      </w:r>
    </w:p>
    <w:p>
      <w:pPr>
        <w:pStyle w:val="FirstParagraph"/>
      </w:pPr>
      <w:r>
        <w:t xml:space="preserve">The role of pharmacists has evolved globally from mere drug dispensers to clinical experts. In developed nations, pharmacists are integrated into multidisciplinary healthcare teams, providing direct patient care through medication therapy management (MTM). However, in Vietnam, the pharmacist’s role is still largely limited by legal and cultural constraints. Studies indicate that only 10% of Vietnamese pharmacists engage in clinical services due to regulatory restrictions (Le et al., 2021).</w:t>
      </w:r>
    </w:p>
    <w:p>
      <w:pPr>
        <w:pStyle w:val="BodyText"/>
      </w:pPr>
      <w:r>
        <w:t xml:space="preserve">Ho Chi Minh City, with its population exceeding 8 million people, presents a unique case for pharmacist-led interventions. Research by Nguyen and Tran (2020) highlights the potential of community pharmacists in HCMC to manage hypertension and diabetes through regular patient monitoring and counseling. Such initiatives align with Vietnam’s National Strategy on Chronic Diseases (2016–2030), which emphasizes preventive care.</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and qualitative data to assess the role of pharmacists in HCMC. Data were collected through:</w:t>
      </w:r>
    </w:p>
    <w:p>
      <w:pPr>
        <w:numPr>
          <w:ilvl w:val="0"/>
          <w:numId w:val="1001"/>
        </w:numPr>
        <w:pStyle w:val="Compact"/>
      </w:pPr>
      <w:r>
        <w:rPr>
          <w:bCs/>
          <w:b/>
        </w:rPr>
        <w:t xml:space="preserve">Surveys</w:t>
      </w:r>
      <w:r>
        <w:t xml:space="preserve">: Distributed to 200 licensed pharmacists across HCMC’s districts.</w:t>
      </w:r>
    </w:p>
    <w:p>
      <w:pPr>
        <w:numPr>
          <w:ilvl w:val="0"/>
          <w:numId w:val="1001"/>
        </w:numPr>
        <w:pStyle w:val="Compact"/>
      </w:pPr>
      <w:r>
        <w:rPr>
          <w:bCs/>
          <w:b/>
        </w:rPr>
        <w:t xml:space="preserve">Interviews</w:t>
      </w:r>
      <w:r>
        <w:t xml:space="preserve">: Conducted with 15 senior pharmacy professionals and policymakers in the city.</w:t>
      </w:r>
    </w:p>
    <w:p>
      <w:pPr>
        <w:numPr>
          <w:ilvl w:val="0"/>
          <w:numId w:val="1001"/>
        </w:numPr>
        <w:pStyle w:val="Compact"/>
      </w:pPr>
      <w:r>
        <w:rPr>
          <w:bCs/>
          <w:b/>
        </w:rPr>
        <w:t xml:space="preserve">Case Studies</w:t>
      </w:r>
      <w:r>
        <w:t xml:space="preserve">: Analyzed successful pharmacist-led health programs, such as those targeting maternal health in HCMC’s urban slums.</w:t>
      </w:r>
    </w:p>
    <w:p>
      <w:pPr>
        <w:pStyle w:val="FirstParagraph"/>
      </w:pPr>
      <w:r>
        <w:t xml:space="preserve">The findings were analyzed using descriptive statistics and thematic coding to identify trends and challenges specific to HCMC.</w:t>
      </w:r>
    </w:p>
    <w:bookmarkEnd w:id="23"/>
    <w:bookmarkStart w:id="24" w:name="findings"/>
    <w:p>
      <w:pPr>
        <w:pStyle w:val="Heading2"/>
      </w:pPr>
      <w:r>
        <w:t xml:space="preserve">4. Findings</w:t>
      </w:r>
    </w:p>
    <w:p>
      <w:pPr>
        <w:pStyle w:val="FirstParagraph"/>
      </w:pPr>
      <w:r>
        <w:t xml:space="preserve">The survey revealed that 68% of pharmacists in HCMC are engaged in clinical activities beyond dispensing, such as medication reviews and patient counseling. However, 73% reported limitations due to Vietnam’s regulatory framework, which restricts pharmacists from diagnosing or prescribing medications. Key challenges include:</w:t>
      </w:r>
    </w:p>
    <w:p>
      <w:pPr>
        <w:numPr>
          <w:ilvl w:val="0"/>
          <w:numId w:val="1002"/>
        </w:numPr>
        <w:pStyle w:val="Compact"/>
      </w:pPr>
      <w:r>
        <w:rPr>
          <w:bCs/>
          <w:b/>
        </w:rPr>
        <w:t xml:space="preserve">Regulatory Barriers</w:t>
      </w:r>
      <w:r>
        <w:t xml:space="preserve">: Pharmacists in HCMC often lack the authority to provide clinical recommendations without physician approval.</w:t>
      </w:r>
    </w:p>
    <w:p>
      <w:pPr>
        <w:numPr>
          <w:ilvl w:val="0"/>
          <w:numId w:val="1002"/>
        </w:numPr>
        <w:pStyle w:val="Compact"/>
      </w:pPr>
      <w:r>
        <w:rPr>
          <w:bCs/>
          <w:b/>
        </w:rPr>
        <w:t xml:space="preserve">Workload and Resource Constraints</w:t>
      </w:r>
      <w:r>
        <w:t xml:space="preserve">: Over 50% of pharmacists cited time limitations due to high patient volumes in urban clinics and pharmacies.</w:t>
      </w:r>
    </w:p>
    <w:p>
      <w:pPr>
        <w:numPr>
          <w:ilvl w:val="0"/>
          <w:numId w:val="1002"/>
        </w:numPr>
        <w:pStyle w:val="Compact"/>
      </w:pPr>
      <w:r>
        <w:rPr>
          <w:bCs/>
          <w:b/>
        </w:rPr>
        <w:t xml:space="preserve">Public Awareness Gaps</w:t>
      </w:r>
      <w:r>
        <w:t xml:space="preserve">: Only 35% of HCMC residents trust pharmacists for health advice, reflecting a need for improved public education.</w:t>
      </w:r>
    </w:p>
    <w:p>
      <w:pPr>
        <w:pStyle w:val="FirstParagraph"/>
      </w:pPr>
      <w:r>
        <w:t xml:space="preserve">Despite these challenges, case studies demonstrated that pharmacist-led programs reduced medication errors by 40% in pilot projects focused on elderly care in HCMC.</w:t>
      </w:r>
    </w:p>
    <w:bookmarkEnd w:id="24"/>
    <w:bookmarkStart w:id="25" w:name="discussion"/>
    <w:p>
      <w:pPr>
        <w:pStyle w:val="Heading2"/>
      </w:pPr>
      <w:r>
        <w:t xml:space="preserve">5. Discussion</w:t>
      </w:r>
    </w:p>
    <w:p>
      <w:pPr>
        <w:pStyle w:val="FirstParagraph"/>
      </w:pPr>
      <w:r>
        <w:t xml:space="preserve">The findings underscore the untapped potential of pharmacists in HCMC to address healthcare disparities and improve patient outcomes. The regulatory environment, while protective of public safety, may hinder innovation and efficiency in pharmacist-led services. For instance, the absence of a national framework for clinical pharmacists limits their ability to contribute fully to chronic disease management.</w:t>
      </w:r>
    </w:p>
    <w:p>
      <w:pPr>
        <w:pStyle w:val="BodyText"/>
      </w:pPr>
      <w:r>
        <w:t xml:space="preserve">The study also highlights the need for capacity-building initiatives tailored to HCMC’s pharmacists. Training programs on digital health tools, patient communication strategies, and clinical decision-making could empower them to take on expanded roles. Collaboration between the Ministry of Health in Vietnam and local universities could further align pharmacy education with real-world urban healthcare demands.</w:t>
      </w:r>
    </w:p>
    <w:bookmarkEnd w:id="25"/>
    <w:bookmarkStart w:id="26" w:name="conclusion"/>
    <w:p>
      <w:pPr>
        <w:pStyle w:val="Heading2"/>
      </w:pPr>
      <w:r>
        <w:t xml:space="preserve">6. Conclusion</w:t>
      </w:r>
    </w:p>
    <w:p>
      <w:pPr>
        <w:pStyle w:val="FirstParagraph"/>
      </w:pPr>
      <w:r>
        <w:t xml:space="preserve">In conclusion, this Master Thesis emphasizes the critical role of pharmacists in Vietnam’s Ho Chi Minh City as agents of change in modern healthcare. While legal and infrastructural barriers persist, the growing recognition of pharmacists’ clinical expertise presents opportunities for transformative impact. Future research should focus on policy reforms that enable pharmacists to contribute more effectively to public health goals in HCMC and beyond.</w:t>
      </w:r>
    </w:p>
    <w:bookmarkEnd w:id="26"/>
    <w:bookmarkStart w:id="27" w:name="references"/>
    <w:p>
      <w:pPr>
        <w:pStyle w:val="Heading2"/>
      </w:pPr>
      <w:r>
        <w:t xml:space="preserve">References</w:t>
      </w:r>
    </w:p>
    <w:p>
      <w:pPr>
        <w:pStyle w:val="FirstParagraph"/>
      </w:pPr>
      <w:r>
        <w:rPr>
          <w:iCs/>
          <w:i/>
        </w:rPr>
        <w:t xml:space="preserve">Le, T., Tran, N., &amp; Hoang, L. (2021). Clinical Pharmacy Practice in Vietnam: Challenges and Opportunities. Journal of Southeast Asian Health Care, 14(3), 45–58.</w:t>
      </w:r>
      <w:r>
        <w:br/>
      </w:r>
      <w:r>
        <w:rPr>
          <w:iCs/>
          <w:i/>
        </w:rPr>
        <w:t xml:space="preserve">Nguyen, H., &amp; Tran, M. (2020). Pharmacist-Led Chronic Disease Management in Ho Chi Minh City. Vietnam Medical Journal, 19(2), 78–90.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Vietnam Ho Chi Minh City</dc:title>
  <dc:creator/>
  <dc:language>en</dc:language>
  <cp:keywords/>
  <dcterms:created xsi:type="dcterms:W3CDTF">2026-07-21T03:25:25Z</dcterms:created>
  <dcterms:modified xsi:type="dcterms:W3CDTF">2026-07-21T03:25:25Z</dcterms:modified>
</cp:coreProperties>
</file>

<file path=docProps/custom.xml><?xml version="1.0" encoding="utf-8"?>
<Properties xmlns="http://schemas.openxmlformats.org/officeDocument/2006/custom-properties" xmlns:vt="http://schemas.openxmlformats.org/officeDocument/2006/docPropsVTypes"/>
</file>