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ad10df3e74b863a190c37fcc1a8166fa3b21c8f"/>
    <w:p>
      <w:pPr>
        <w:pStyle w:val="Heading1"/>
      </w:pPr>
      <w:r>
        <w:t xml:space="preserve">Master Thesis: The Role of a Photographer in Australia Melbourne</w:t>
      </w:r>
    </w:p>
    <w:bookmarkStart w:id="20" w:name="introduction"/>
    <w:p>
      <w:pPr>
        <w:pStyle w:val="Heading2"/>
      </w:pPr>
      <w:r>
        <w:t xml:space="preserve">Introduction</w:t>
      </w:r>
    </w:p>
    <w:p>
      <w:pPr>
        <w:pStyle w:val="FirstParagraph"/>
      </w:pPr>
      <w:r>
        <w:t xml:space="preserve">This Master Thesis explores the significance, challenges, and opportunities faced by photographers operating within the vibrant cultural and urban landscape of Australia Melbourne. As a global hub for art, innovation, and multiculturalism, Melbourne offers a unique environment for photographers to experiment with techniques, narratives, and perspectives. The thesis delves into how the photographer’s role has evolved in this setting while emphasizing the intersection of artistic expression and socio-cultural dynamics in Australia Melbourne.</w:t>
      </w:r>
    </w:p>
    <w:bookmarkEnd w:id="20"/>
    <w:bookmarkStart w:id="21" w:name="Xd341b70edcb86ebc005e9c843197fbea7924060"/>
    <w:p>
      <w:pPr>
        <w:pStyle w:val="Heading2"/>
      </w:pPr>
      <w:r>
        <w:t xml:space="preserve">Contextualizing Photography in Australia Melbourne</w:t>
      </w:r>
    </w:p>
    <w:p>
      <w:pPr>
        <w:pStyle w:val="FirstParagraph"/>
      </w:pPr>
      <w:r>
        <w:t xml:space="preserve">Australia Melbourne is renowned for its rich history of visual storytelling, from early colonial photography to contemporary digital art. The city’s diverse population, architectural landmarks like Federation Square and the Royal Botanic Gardens, and its reputation as a hub for festivals such as Melbourne International Arts Festival create an ever-changing canvas for photographers. A photographer in this region must navigate both the technical demands of their craft and the socio-political nuances of a multicultural society.</w:t>
      </w:r>
    </w:p>
    <w:p>
      <w:pPr>
        <w:pStyle w:val="BodyText"/>
      </w:pPr>
      <w:r>
        <w:t xml:space="preserve">The thesis argues that Australian Melbourne’s unique identity—shaped by its Indigenous heritage, immigrant influences, and urban development—provides fertile ground for photographers to explore themes such as identity, memory, and environmental change. This context underscores the importance of understanding local culture when analyzing the work of a photographer in this region.</w:t>
      </w:r>
    </w:p>
    <w:bookmarkEnd w:id="21"/>
    <w:bookmarkStart w:id="22" w:name="Xef72a77acf7065f00f5c308fc3e9758e5e878b2"/>
    <w:p>
      <w:pPr>
        <w:pStyle w:val="Heading2"/>
      </w:pPr>
      <w:r>
        <w:t xml:space="preserve">The Photographer’s Role: Artistic Vision vs. Commercial Realities</w:t>
      </w:r>
    </w:p>
    <w:p>
      <w:pPr>
        <w:pStyle w:val="FirstParagraph"/>
      </w:pPr>
      <w:r>
        <w:t xml:space="preserve">In Australia Melbourne, a photographer occupies a dual role: as an artist contributing to the city’s creative economy and as a professional navigating competitive markets. The rise of digital media and social platforms has democratized access to photography but also intensified competition. A photographer must balance creative ambition with the need to secure commissions, whether through commercial projects like event photography or editorial work for publications such as</w:t>
      </w:r>
      <w:r>
        <w:t xml:space="preserve"> </w:t>
      </w:r>
      <w:r>
        <w:rPr>
          <w:iCs/>
          <w:i/>
        </w:rPr>
        <w:t xml:space="preserve">Broadsheet</w:t>
      </w:r>
      <w:r>
        <w:t xml:space="preserve"> </w:t>
      </w:r>
      <w:r>
        <w:t xml:space="preserve">or</w:t>
      </w:r>
      <w:r>
        <w:t xml:space="preserve"> </w:t>
      </w:r>
      <w:r>
        <w:rPr>
          <w:iCs/>
          <w:i/>
        </w:rPr>
        <w:t xml:space="preserve">Melbourne Art Journal</w:t>
      </w:r>
      <w:r>
        <w:t xml:space="preserve">.</w:t>
      </w:r>
    </w:p>
    <w:p>
      <w:pPr>
        <w:pStyle w:val="BodyText"/>
      </w:pPr>
      <w:r>
        <w:t xml:space="preserve">The thesis investigates how photographers in Australia Melbourne leverage their unique perspectives to stand out. For example, some focus on documenting the city’s street art scene, while others specialize in capturing the juxtaposition of urban development and natural landscapes. This duality reflects broader themes of modernity and tradition that define Melbourne’s cultural fabric.</w:t>
      </w:r>
    </w:p>
    <w:bookmarkEnd w:id="22"/>
    <w:bookmarkStart w:id="23" w:name="cultural-and-ethical-considerations"/>
    <w:p>
      <w:pPr>
        <w:pStyle w:val="Heading2"/>
      </w:pPr>
      <w:r>
        <w:t xml:space="preserve">Cultural and Ethical Considerations</w:t>
      </w:r>
    </w:p>
    <w:p>
      <w:pPr>
        <w:pStyle w:val="FirstParagraph"/>
      </w:pPr>
      <w:r>
        <w:t xml:space="preserve">The photographer’s responsibility extends beyond technical skill; it involves ethical engagement with subjects, especially in a city as culturally diverse as Australia Melbourne. This section of the thesis examines case studies where photographers have faced challenges in representing marginalized communities, such as Indigenous Australians or recent migrants. It highlights the need for sensitivity, collaboration, and cultural awareness when documenting stories that reflect the complexities of life in Melbourne.</w:t>
      </w:r>
    </w:p>
    <w:p>
      <w:pPr>
        <w:pStyle w:val="BodyText"/>
      </w:pPr>
      <w:r>
        <w:t xml:space="preserve">Moreover, environmental ethics play a critical role. As Australia grapples with issues like climate change and biodiversity loss, photographers in Melbourne are increasingly using their work to raise awareness about ecological crises. This aligns with the city’s progressive values and positions photography as a tool for advocacy.</w:t>
      </w:r>
    </w:p>
    <w:bookmarkEnd w:id="23"/>
    <w:bookmarkStart w:id="24" w:name="educational-and-institutional-support"/>
    <w:p>
      <w:pPr>
        <w:pStyle w:val="Heading2"/>
      </w:pPr>
      <w:r>
        <w:t xml:space="preserve">Educational and Institutional Support</w:t>
      </w:r>
    </w:p>
    <w:p>
      <w:pPr>
        <w:pStyle w:val="FirstParagraph"/>
      </w:pPr>
      <w:r>
        <w:t xml:space="preserve">Australia Melbourne hosts several institutions that support photographic education and practice, including the Australian Centre for Photography (ACP) and the University of Melbourne’s School of Art. These organizations provide resources, workshops, and networking opportunities that are vital for photographers at all stages of their careers. The thesis evaluates how these institutions contribute to shaping a photographer’s growth in Australia Melbourne.</w:t>
      </w:r>
    </w:p>
    <w:p>
      <w:pPr>
        <w:pStyle w:val="BodyText"/>
      </w:pPr>
      <w:r>
        <w:t xml:space="preserve">Additionally, public exhibitions and galleries like the National Gallery of Victoria (NGV) offer platforms for photographers to showcase their work. Such spaces not only validate artistic innovation but also foster dialogue between photographers, critics, and the public—a dynamic essential for advancing the field in a competitive environment like Melbourne.</w:t>
      </w:r>
    </w:p>
    <w:bookmarkEnd w:id="24"/>
    <w:bookmarkStart w:id="25" w:name="Xd1ba2be5a28084f609fc1fcb2a99fb9d2e4b3fd"/>
    <w:p>
      <w:pPr>
        <w:pStyle w:val="Heading2"/>
      </w:pPr>
      <w:r>
        <w:t xml:space="preserve">Technological Advancements and Their Impact</w:t>
      </w:r>
    </w:p>
    <w:p>
      <w:pPr>
        <w:pStyle w:val="FirstParagraph"/>
      </w:pPr>
      <w:r>
        <w:t xml:space="preserve">The rapid evolution of technology has transformed photography in Australia Melbourne. From high-resolution drones capturing the city’s skyline to AI-driven editing tools, photographers now have unprecedented capabilities to innovate. However, this progress raises questions about authenticity, authorship, and the future of traditional photographic practices.</w:t>
      </w:r>
    </w:p>
    <w:p>
      <w:pPr>
        <w:pStyle w:val="BodyText"/>
      </w:pPr>
      <w:r>
        <w:t xml:space="preserve">The thesis explores how photographers in Australia Melbourne are adapting to these changes. For instance, some use augmented reality (AR) to create immersive installations in public spaces, while others embrace analog techniques to critique digital saturation. This tension between tradition and innovation defines the contemporary photographer’s role in the region.</w:t>
      </w:r>
    </w:p>
    <w:bookmarkEnd w:id="25"/>
    <w:bookmarkStart w:id="26" w:name="conclusion"/>
    <w:p>
      <w:pPr>
        <w:pStyle w:val="Heading2"/>
      </w:pPr>
      <w:r>
        <w:t xml:space="preserve">Conclusion</w:t>
      </w:r>
    </w:p>
    <w:p>
      <w:pPr>
        <w:pStyle w:val="FirstParagraph"/>
      </w:pPr>
      <w:r>
        <w:t xml:space="preserve">In conclusion, a photographer operating within Australia Melbourne exists at the crossroads of artistic expression, cultural responsibility, and technological evolution. The city’s dynamic environment offers both opportunities and challenges that shape their practice. This Master Thesis underscores the need for photographers to engage deeply with Melbourne’s socio-cultural context while embracing new tools and ideas.</w:t>
      </w:r>
    </w:p>
    <w:p>
      <w:pPr>
        <w:pStyle w:val="BodyText"/>
      </w:pPr>
      <w:r>
        <w:t xml:space="preserve">By analyzing the interplay between individual creativity and collective identity in Australia Melbourne, this work contributes to a broader understanding of how photography functions as both art and activism. It also highlights the importance of supporting photographers through education, ethical frameworks, and institutional backing to ensure their continued influence on Melbourne’s cultural landscape.</w:t>
      </w:r>
    </w:p>
    <w:bookmarkEnd w:id="26"/>
    <w:bookmarkStart w:id="27" w:name="references"/>
    <w:p>
      <w:pPr>
        <w:pStyle w:val="Heading2"/>
      </w:pPr>
      <w:r>
        <w:t xml:space="preserve">References</w:t>
      </w:r>
    </w:p>
    <w:p>
      <w:pPr>
        <w:pStyle w:val="FirstParagraph"/>
      </w:pPr>
      <w:r>
        <w:rPr>
          <w:iCs/>
          <w:i/>
        </w:rPr>
        <w:t xml:space="preserve">Australian Centre for Photography (ACP). (n.d.). About Us. Retrieved from https://www.acp.com.au</w:t>
      </w:r>
      <w:r>
        <w:br/>
      </w:r>
      <w:r>
        <w:rPr>
          <w:iCs/>
          <w:i/>
        </w:rPr>
        <w:t xml:space="preserve">University of Melbourne School of Art. (n.d.). Photography Program. Retrieved from https://arts.unimelb.edu.au</w:t>
      </w:r>
      <w:r>
        <w:br/>
      </w:r>
      <w:r>
        <w:rPr>
          <w:iCs/>
          <w:i/>
        </w:rPr>
        <w:t xml:space="preserve">National Gallery of Victoria (NGV). (n.d.). Exhibitions. Retrieved from https://www.ngv.gov.au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Australia Melbourne</dc:title>
  <dc:creator/>
  <dc:language>en</dc:language>
  <cp:keywords/>
  <dcterms:created xsi:type="dcterms:W3CDTF">2026-05-30T23:35:14Z</dcterms:created>
  <dcterms:modified xsi:type="dcterms:W3CDTF">2026-05-30T23:35:14Z</dcterms:modified>
</cp:coreProperties>
</file>

<file path=docProps/custom.xml><?xml version="1.0" encoding="utf-8"?>
<Properties xmlns="http://schemas.openxmlformats.org/officeDocument/2006/custom-properties" xmlns:vt="http://schemas.openxmlformats.org/officeDocument/2006/docPropsVTypes"/>
</file>