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Photographer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f831c249e4ba6181c200725cd11b911dcd29b9"/>
    <w:p>
      <w:pPr>
        <w:pStyle w:val="Heading1"/>
      </w:pPr>
      <w:r>
        <w:t xml:space="preserve">Master Thesis: The Role of the Photographer in Shaping Visual Culture in Germany, Munich</w:t>
      </w:r>
    </w:p>
    <w:p>
      <w:pPr>
        <w:pStyle w:val="FirstParagraph"/>
      </w:pPr>
      <w:r>
        <w:t xml:space="preserve">This Master Thesis explores the evolving role of the photographer as a cultural and artistic force within the context of modern Germany, with a particular focus on Munich. As one of Europe’s most dynamic cities, Munich serves as a critical nexus for photographic innovation, blending historical traditions with contemporary practices. This study examines how photographers in Munich contribute to both local and global visual narratives, while also reflecting the socio-political and cultural dynamics of Germany.</w:t>
      </w:r>
    </w:p>
    <w:bookmarkStart w:id="20" w:name="abstract"/>
    <w:p>
      <w:pPr>
        <w:pStyle w:val="Heading2"/>
      </w:pPr>
      <w:r>
        <w:t xml:space="preserve">Abstract</w:t>
      </w:r>
    </w:p>
    <w:p>
      <w:pPr>
        <w:pStyle w:val="FirstParagraph"/>
      </w:pPr>
      <w:r>
        <w:t xml:space="preserve">The photographer occupies a unique position in contemporary visual culture, acting as both observer and commentator on societal changes. In Germany, where photography has played a pivotal role since the 19th century, Munich stands out as a city deeply embedded in this tradition. This thesis investigates the work of selected photographers active in Munich, analyzing how their artistic choices intersect with broader themes such as identity, urbanization, and memory. Through case studies and historical analysis, it argues that the photographer in Germany Munich is not only a documentarian but also an agent of cultural transformation.</w:t>
      </w:r>
    </w:p>
    <w:bookmarkEnd w:id="20"/>
    <w:bookmarkStart w:id="21" w:name="introduction"/>
    <w:p>
      <w:pPr>
        <w:pStyle w:val="Heading2"/>
      </w:pPr>
      <w:r>
        <w:t xml:space="preserve">Introduction</w:t>
      </w:r>
    </w:p>
    <w:p>
      <w:pPr>
        <w:pStyle w:val="FirstParagraph"/>
      </w:pPr>
      <w:r>
        <w:t xml:space="preserve">The Master Thesis on Photographer in Germany Munich seeks to uncover the intricate relationship between photographic practice and the socio-cultural landscape of Bavaria’s capital. Munich, with its rich heritage as a center for art, technology, and history, provides a fertile ground for exploring how photographers engage with their environment. From the streets of Marienplatz to the galleries of Pinakothek der Moderne, photographers in Munich navigate themes that resonate both locally and internationally.</w:t>
      </w:r>
    </w:p>
    <w:p>
      <w:pPr>
        <w:pStyle w:val="BodyText"/>
      </w:pPr>
      <w:r>
        <w:t xml:space="preserve">This thesis is structured around three core inquiries: (1) How does the photographer in Germany Munich respond to historical and contemporary contexts? (2) What unique visual language do these photographers develop? (3) How does their work contribute to Germany’s evolving cultural identity?</w:t>
      </w:r>
    </w:p>
    <w:bookmarkEnd w:id="21"/>
    <w:bookmarkStart w:id="22" w:name="background-and-contextual-analysis"/>
    <w:p>
      <w:pPr>
        <w:pStyle w:val="Heading2"/>
      </w:pPr>
      <w:r>
        <w:t xml:space="preserve">Background and Contextual Analysis</w:t>
      </w:r>
    </w:p>
    <w:p>
      <w:pPr>
        <w:pStyle w:val="FirstParagraph"/>
      </w:pPr>
      <w:r>
        <w:t xml:space="preserve">Germany has long been a crucible for photographic innovation, from the invention of the daguerreotype in the 1830s to the avant-garde movements of the 20th century. Munich, in particular, boasts a legacy tied to institutions such as</w:t>
      </w:r>
      <w:r>
        <w:t xml:space="preserve"> </w:t>
      </w:r>
      <w:r>
        <w:rPr>
          <w:iCs/>
          <w:i/>
        </w:rPr>
        <w:t xml:space="preserve">Lichtbildverein München</w:t>
      </w:r>
      <w:r>
        <w:t xml:space="preserve"> </w:t>
      </w:r>
      <w:r>
        <w:t xml:space="preserve">(founded in 1906), which nurtured generations of photographers. Today, this tradition continues through independent studios, academic programs at universities like Technische Universität München (TUM), and vibrant art scenes in neighborhoods like Schwabing.</w:t>
      </w:r>
    </w:p>
    <w:p>
      <w:pPr>
        <w:pStyle w:val="BodyText"/>
      </w:pPr>
      <w:r>
        <w:t xml:space="preserve">The photographer in Germany Munich operates within a landscape shaped by post-war reconstruction, the rise of digital technology, and globalized artistic trends. This context challenges photographers to reconcile historical techniques with modern tools while addressing issues such as urban gentrification, environmental change, and social equity.</w:t>
      </w:r>
    </w:p>
    <w:bookmarkEnd w:id="22"/>
    <w:bookmarkStart w:id="23" w:name="X2c89074fbb4efe168f7f6ae617df42e80373f43"/>
    <w:p>
      <w:pPr>
        <w:pStyle w:val="Heading2"/>
      </w:pPr>
      <w:r>
        <w:t xml:space="preserve">Case Study: The Photographer’s Vision in Munich</w:t>
      </w:r>
    </w:p>
    <w:p>
      <w:pPr>
        <w:pStyle w:val="FirstParagraph"/>
      </w:pPr>
      <w:r>
        <w:t xml:space="preserve">To illustrate these themes, this thesis focuses on the work of [Photographer Name], a contemporary photographer based in Munich whose practice exemplifies the interplay between local identity and global discourse. [Photographer Name]’s series</w:t>
      </w:r>
      <w:r>
        <w:t xml:space="preserve"> </w:t>
      </w:r>
      <w:r>
        <w:rPr>
          <w:iCs/>
          <w:i/>
        </w:rPr>
        <w:t xml:space="preserve">“Munich Unseen”</w:t>
      </w:r>
      <w:r>
        <w:t xml:space="preserve"> </w:t>
      </w:r>
      <w:r>
        <w:t xml:space="preserve">captures the city’s dual nature: its tourist-friendly façade and hidden, often marginalized communities. Through large-scale color prints and meticulous composition, [Photographer Name] interrogates how photography can reveal the contradictions of urban life.</w:t>
      </w:r>
    </w:p>
    <w:p>
      <w:pPr>
        <w:pStyle w:val="BodyText"/>
      </w:pPr>
      <w:r>
        <w:t xml:space="preserve">In interviews conducted as part of this Master Thesis on Photographer in Germany Munich, [Photographer Name] emphasizes the importance of “documenting what is overlooked.” Their work has been exhibited at venues such as</w:t>
      </w:r>
      <w:r>
        <w:t xml:space="preserve"> </w:t>
      </w:r>
      <w:r>
        <w:rPr>
          <w:iCs/>
          <w:i/>
        </w:rPr>
        <w:t xml:space="preserve">Museum Ludwig</w:t>
      </w:r>
      <w:r>
        <w:t xml:space="preserve"> </w:t>
      </w:r>
      <w:r>
        <w:t xml:space="preserve">and</w:t>
      </w:r>
      <w:r>
        <w:t xml:space="preserve"> </w:t>
      </w:r>
      <w:r>
        <w:rPr>
          <w:iCs/>
          <w:i/>
        </w:rPr>
        <w:t xml:space="preserve">Munich Biennale</w:t>
      </w:r>
      <w:r>
        <w:t xml:space="preserve">, highlighting their relevance to both national and international audiences.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photographic works with archival research and interviews. The study draws on primary sources—including portfolios, exhibition catalogs, and oral histories—as well as secondary literature on German photography and visual culture theory. By situating [Photographer Name]’s work within the broader context of Germany Munich’s artistic ecosystem, this thesis provides a nuanced understanding of photographic practice in a specific geographic and cultural setting.</w:t>
      </w:r>
    </w:p>
    <w:bookmarkEnd w:id="24"/>
    <w:bookmarkStart w:id="25" w:name="findings-and-discussion"/>
    <w:p>
      <w:pPr>
        <w:pStyle w:val="Heading2"/>
      </w:pPr>
      <w:r>
        <w:t xml:space="preserve">Findings and Discussion</w:t>
      </w:r>
    </w:p>
    <w:p>
      <w:pPr>
        <w:pStyle w:val="FirstParagraph"/>
      </w:pPr>
      <w:r>
        <w:t xml:space="preserve">The analysis reveals that photographers in Germany Munich often grapple with the tension between tradition and innovation. While some adhere to documentary realism, others embrace abstract or conceptual approaches. [Photographer Name]’s work, for instance, merges street photography with surreal symbolism, reflecting a desire to “reimagine the familiar.”</w:t>
      </w:r>
    </w:p>
    <w:p>
      <w:pPr>
        <w:pStyle w:val="BodyText"/>
      </w:pPr>
      <w:r>
        <w:t xml:space="preserve">Moreover, this study identifies how photographers in Munich engage with Germany’s complex history. Projects such as</w:t>
      </w:r>
      <w:r>
        <w:t xml:space="preserve"> </w:t>
      </w:r>
      <w:r>
        <w:rPr>
          <w:iCs/>
          <w:i/>
        </w:rPr>
        <w:t xml:space="preserve">“Between Walls”</w:t>
      </w:r>
      <w:r>
        <w:t xml:space="preserve">, which documents the remnants of Cold War-era architecture, demonstrate an acute awareness of historical memory. Such works resonate with broader German debates about identity, reconciliation, and the role of art in public discourse.</w:t>
      </w:r>
    </w:p>
    <w:bookmarkEnd w:id="25"/>
    <w:bookmarkStart w:id="26" w:name="conclusion"/>
    <w:p>
      <w:pPr>
        <w:pStyle w:val="Heading2"/>
      </w:pPr>
      <w:r>
        <w:t xml:space="preserve">Conclusion</w:t>
      </w:r>
    </w:p>
    <w:p>
      <w:pPr>
        <w:pStyle w:val="FirstParagraph"/>
      </w:pPr>
      <w:r>
        <w:t xml:space="preserve">This Master Thesis on Photographer in Germany Munich underscores the critical role that photographers play as both cultural historians and innovators. In a city like Munich, where past and present coexist dynamically, the photographer becomes a vital link between local narratives and global conversations. Through their lens, the complexities of German identity—shaped by history, technology, and urban life—are brought into sharp focus.</w:t>
      </w:r>
    </w:p>
    <w:p>
      <w:pPr>
        <w:pStyle w:val="BodyText"/>
      </w:pPr>
      <w:r>
        <w:t xml:space="preserve">As this thesis concludes, it is evident that the photographer in Germany Munich is not merely an observer but a participant in shaping the visual future of a nation. Their work challenges viewers to look beyond surface appearances and engage with the deeper truths embedded in every frame.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Photographer in Germany Munich</dc:title>
  <dc:creator/>
  <dc:language>en</dc:language>
  <cp:keywords/>
  <dcterms:created xsi:type="dcterms:W3CDTF">2026-05-02T15:20:29Z</dcterms:created>
  <dcterms:modified xsi:type="dcterms:W3CDTF">2026-05-02T15:20:29Z</dcterms:modified>
</cp:coreProperties>
</file>

<file path=docProps/custom.xml><?xml version="1.0" encoding="utf-8"?>
<Properties xmlns="http://schemas.openxmlformats.org/officeDocument/2006/custom-properties" xmlns:vt="http://schemas.openxmlformats.org/officeDocument/2006/docPropsVTypes"/>
</file>