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Dynamics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9e0dc621fa5ac7efc8938a4d76b47f08d4f0bc"/>
    <w:p>
      <w:pPr>
        <w:pStyle w:val="Heading1"/>
      </w:pPr>
      <w:r>
        <w:t xml:space="preserve">Master Thesis: The Role of the Photographer in Documenting Social and Cultural Dynamics in Spain Madrid</w:t>
      </w:r>
    </w:p>
    <w:p>
      <w:pPr>
        <w:pStyle w:val="FirstParagraph"/>
      </w:pPr>
      <w:r>
        <w:rPr>
          <w:bCs/>
          <w:b/>
        </w:rPr>
        <w:t xml:space="preserve">Abstract:</w:t>
      </w:r>
      <w:r>
        <w:t xml:space="preserve"> </w:t>
      </w:r>
      <w:r>
        <w:t xml:space="preserve">This Master Thesis explores the evolving role of the photographer as a cultural archivist, social commentator, and artistic innovator within the vibrant urban landscape of Spain Madrid. Through an interdisciplinary approach combining visual studies, sociology, and art history, this research examines how photographers in Madrid navigate the interplay between tradition and modernity to capture the city’s unique socio-cultural identity. By analyzing case studies of contemporary photographers operating in Madrid, this thesis investigates their methodologies, thematic focus areas (e.g., urban decay, migration narratives, festivals), and the challenges they face within a rapidly gentrifying metropolis.</w:t>
      </w:r>
    </w:p>
    <w:bookmarkStart w:id="20" w:name="introduction"/>
    <w:p>
      <w:pPr>
        <w:pStyle w:val="Heading2"/>
      </w:pPr>
      <w:r>
        <w:t xml:space="preserve">Introduction</w:t>
      </w:r>
    </w:p>
    <w:p>
      <w:pPr>
        <w:pStyle w:val="FirstParagraph"/>
      </w:pPr>
      <w:r>
        <w:t xml:space="preserve">The photographer holds a pivotal position in shaping public perception of cities through visual storytelling. In Spain Madrid, this role is particularly significant due to its status as a historical capital rich in artistic heritage and a contemporary hub for political, economic, and cultural transformation. Madrid’s streets, plazas, and neighborhoods are not only physical spaces but also dynamic canvases that reflect the city’s layered history. This thesis argues that photographers in Madrid serve as both witnesses to and participants in this evolving narrative, using their craft to bridge past and present while addressing pressing societal issues such as inequality, migration, and environmental sustainability.</w:t>
      </w:r>
    </w:p>
    <w:bookmarkEnd w:id="20"/>
    <w:bookmarkStart w:id="21" w:name="X5ef2f5e15c552c1300c7e96cea71438cf256d07"/>
    <w:p>
      <w:pPr>
        <w:pStyle w:val="Heading2"/>
      </w:pPr>
      <w:r>
        <w:t xml:space="preserve">Historical Context of Photography in Madrid</w:t>
      </w:r>
    </w:p>
    <w:p>
      <w:pPr>
        <w:pStyle w:val="FirstParagraph"/>
      </w:pPr>
      <w:r>
        <w:t xml:space="preserve">Madrid’s photographic legacy dates back to the 19th century when the city became a center for documentary photography during Spain’s industrialization. Early photographers like José Casado del Alisal captured the architectural grandeur of Madrid, while later figures such as José Ortiz Echagüe documented social realism in post-Franco Spain. These historical precedents laid the groundwork for today’s photographers, who continue to use their lenses to interrogate power structures and cultural norms. In a modern context, Madrid’s photography scene is influenced by its dual identity as a capital of European culture and a city grappling with the challenges of urbanization and globalization.</w:t>
      </w:r>
    </w:p>
    <w:bookmarkEnd w:id="21"/>
    <w:bookmarkStart w:id="22" w:name="methodology"/>
    <w:p>
      <w:pPr>
        <w:pStyle w:val="Heading2"/>
      </w:pPr>
      <w:r>
        <w:t xml:space="preserve">Methodology</w:t>
      </w:r>
    </w:p>
    <w:p>
      <w:pPr>
        <w:pStyle w:val="FirstParagraph"/>
      </w:pPr>
      <w:r>
        <w:t xml:space="preserve">This research employs qualitative methods, including in-depth interviews with five established photographers based in Madrid, analysis of their portfolios, and ethnographic observations at public events such as the Madrid Photo Festival. Semi-structured interviews focused on themes such as the photographer’s personal connection to Madrid’s neighborhoods, their engagement with local communities, and the ethical dilemmas inherent in documenting marginalized groups. Additionally, a review of academic literature on photography theory (e.g., Roland Barthes’</w:t>
      </w:r>
      <w:r>
        <w:t xml:space="preserve"> </w:t>
      </w:r>
      <w:r>
        <w:rPr>
          <w:iCs/>
          <w:i/>
        </w:rPr>
        <w:t xml:space="preserve">Camera Lucida</w:t>
      </w:r>
      <w:r>
        <w:t xml:space="preserve">, Susan Sontag’s</w:t>
      </w:r>
      <w:r>
        <w:t xml:space="preserve"> </w:t>
      </w:r>
      <w:r>
        <w:rPr>
          <w:iCs/>
          <w:i/>
        </w:rPr>
        <w:t xml:space="preserve">On Photography</w:t>
      </w:r>
      <w:r>
        <w:t xml:space="preserve">) provided a theoretical framework to contextualize the findings.</w:t>
      </w:r>
    </w:p>
    <w:bookmarkEnd w:id="22"/>
    <w:bookmarkStart w:id="23" w:name="Xc7c034de44c9e838105542a4ff9e894b4d5f421"/>
    <w:p>
      <w:pPr>
        <w:pStyle w:val="Heading2"/>
      </w:pPr>
      <w:r>
        <w:t xml:space="preserve">Key Findings: The Photographer as Social Critic and Cultural Custodian</w:t>
      </w:r>
    </w:p>
    <w:p>
      <w:pPr>
        <w:pStyle w:val="FirstParagraph"/>
      </w:pPr>
      <w:r>
        <w:t xml:space="preserve">The photographers interviewed highlighted Madrid’s socio-economic contrasts as a recurring source of inspiration. For instance, one photographer emphasized documenting the gentrification of neighborhoods like La Latina, where historic architecture is being replaced by luxury developments. Another focused on migrant communities in peripheral areas such as Arganzuela, capturing their struggles and resilience through portraiture. These projects underscore how photographers in Madrid use their work to amplify underrepresented voices and challenge dominant narratives.</w:t>
      </w:r>
    </w:p>
    <w:p>
      <w:pPr>
        <w:pStyle w:val="BodyText"/>
      </w:pPr>
      <w:r>
        <w:t xml:space="preserve">A second theme emerged: the interplay between tradition and innovation in photographic practice. Many photographers referenced Madrid’s artistic heritage while incorporating digital technologies to create immersive installations or virtual reality experiences. For example, one artist collaborated with local museums to digitize historical photographs of Madrid’s street markets, blending archival material with contemporary perspectives.</w:t>
      </w:r>
    </w:p>
    <w:bookmarkEnd w:id="23"/>
    <w:bookmarkStart w:id="24" w:name="X9cc76a5307139797c8962840521a782b4146c79"/>
    <w:p>
      <w:pPr>
        <w:pStyle w:val="Heading2"/>
      </w:pPr>
      <w:r>
        <w:t xml:space="preserve">Challenges and Opportunities for Photographers in Madrid</w:t>
      </w:r>
    </w:p>
    <w:p>
      <w:pPr>
        <w:pStyle w:val="FirstParagraph"/>
      </w:pPr>
      <w:r>
        <w:t xml:space="preserve">Despite their cultural significance, photographers in Madrid face institutional and financial barriers. Limited funding for independent projects, competition from commercial photography industries, and the rapid pace of urban development threaten the preservation of certain communities’ stories. However, opportunities abound through collaborations with NGOs, universities (e.g., Universidad Complutense de Madrid), and international art collectives that prioritize socially engaged photography.</w:t>
      </w:r>
    </w:p>
    <w:bookmarkEnd w:id="24"/>
    <w:bookmarkStart w:id="25" w:name="conclusion"/>
    <w:p>
      <w:pPr>
        <w:pStyle w:val="Heading2"/>
      </w:pPr>
      <w:r>
        <w:t xml:space="preserve">Conclusion</w:t>
      </w:r>
    </w:p>
    <w:p>
      <w:pPr>
        <w:pStyle w:val="FirstParagraph"/>
      </w:pPr>
      <w:r>
        <w:t xml:space="preserve">This Master Thesis affirms the photographer’s critical role in Spain Madrid as a mediator between history, identity, and contemporary social change. By examining their work through an interdisciplinary lens, this study highlights how photographers contribute to Madrid’s cultural fabric while navigating its complexities. Future research could explore the impact of AI-generated imagery on traditional photographic practices or the role of photography in post-pandemic urban recovery efforts in Madrid. Ultimately, this thesis underscores that the photographer is not merely an observer but a vital agent in shaping how Madrid—and by extension, Spain—is seen and understood globally.</w:t>
      </w:r>
    </w:p>
    <w:bookmarkEnd w:id="25"/>
    <w:bookmarkStart w:id="26" w:name="references"/>
    <w:p>
      <w:pPr>
        <w:pStyle w:val="Heading2"/>
      </w:pPr>
      <w:r>
        <w:t xml:space="preserve">References</w:t>
      </w:r>
    </w:p>
    <w:p>
      <w:pPr>
        <w:numPr>
          <w:ilvl w:val="0"/>
          <w:numId w:val="1001"/>
        </w:numPr>
        <w:pStyle w:val="Compact"/>
      </w:pPr>
      <w:r>
        <w:t xml:space="preserve">Sontag, S. (1977).</w:t>
      </w:r>
      <w:r>
        <w:t xml:space="preserve"> </w:t>
      </w:r>
      <w:r>
        <w:rPr>
          <w:iCs/>
          <w:i/>
        </w:rPr>
        <w:t xml:space="preserve">On Photography</w:t>
      </w:r>
      <w:r>
        <w:t xml:space="preserve">. Penguin Books.</w:t>
      </w:r>
    </w:p>
    <w:p>
      <w:pPr>
        <w:numPr>
          <w:ilvl w:val="0"/>
          <w:numId w:val="1001"/>
        </w:numPr>
        <w:pStyle w:val="Compact"/>
      </w:pPr>
      <w:r>
        <w:t xml:space="preserve">Barthes, R. (1980).</w:t>
      </w:r>
      <w:r>
        <w:t xml:space="preserve"> </w:t>
      </w:r>
      <w:r>
        <w:rPr>
          <w:iCs/>
          <w:i/>
        </w:rPr>
        <w:t xml:space="preserve">Caméra Lucida</w:t>
      </w:r>
      <w:r>
        <w:t xml:space="preserve">. Flammarion.</w:t>
      </w:r>
    </w:p>
    <w:p>
      <w:pPr>
        <w:numPr>
          <w:ilvl w:val="0"/>
          <w:numId w:val="1001"/>
        </w:numPr>
        <w:pStyle w:val="Compact"/>
      </w:pPr>
      <w:r>
        <w:t xml:space="preserve">Madrid Photo Festival Archives (2023).</w:t>
      </w:r>
    </w:p>
    <w:p>
      <w:pPr>
        <w:pStyle w:val="FirstParagraph"/>
      </w:pPr>
      <w:r>
        <w:rPr>
          <w:bCs/>
          <w:b/>
        </w:rPr>
        <w:t xml:space="preserve">Keywords:</w:t>
      </w:r>
      <w:r>
        <w:t xml:space="preserve"> </w:t>
      </w:r>
      <w:r>
        <w:t xml:space="preserve">Master Thesis, Photographer,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and Cultural Dynamics in Spain Madrid</dc:title>
  <dc:creator/>
  <dc:language>en</dc:language>
  <cp:keywords/>
  <dcterms:created xsi:type="dcterms:W3CDTF">2026-07-19T09:53:00Z</dcterms:created>
  <dcterms:modified xsi:type="dcterms:W3CDTF">2026-07-19T09:53:00Z</dcterms:modified>
</cp:coreProperties>
</file>

<file path=docProps/custom.xml><?xml version="1.0" encoding="utf-8"?>
<Properties xmlns="http://schemas.openxmlformats.org/officeDocument/2006/custom-properties" xmlns:vt="http://schemas.openxmlformats.org/officeDocument/2006/docPropsVTypes"/>
</file>