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Shaping</w:t>
      </w:r>
      <w:r>
        <w:t xml:space="preserve"> </w:t>
      </w:r>
      <w:r>
        <w:t xml:space="preserve">Visual</w:t>
      </w:r>
      <w:r>
        <w:t xml:space="preserve"> </w:t>
      </w:r>
      <w:r>
        <w:t xml:space="preserve">Narratives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4872e0c052438a6106a26ff4f4098efbda6443a"/>
    <w:p>
      <w:pPr>
        <w:pStyle w:val="Heading1"/>
      </w:pPr>
      <w:r>
        <w:t xml:space="preserve">Master Thesis: The Role of Photographers in Shaping Visual Narratives in Uzbekistan, Tashkent</w:t>
      </w:r>
    </w:p>
    <w:bookmarkStart w:id="20" w:name="abstract"/>
    <w:p>
      <w:pPr>
        <w:pStyle w:val="Heading2"/>
      </w:pPr>
      <w:r>
        <w:t xml:space="preserve">Abstract</w:t>
      </w:r>
    </w:p>
    <w:p>
      <w:pPr>
        <w:pStyle w:val="FirstParagraph"/>
      </w:pPr>
      <w:r>
        <w:t xml:space="preserve">This Master Thesis explores the evolving role of photographers in documenting and shaping the cultural, social, and historical landscape of Tashkent, Uzbekistan. By analyzing the contributions of local photographers and their integration with global visual storytelling practices, this study highlights how photography serves as a vital medium for preserving identity amid modernization. The research underscores the significance of photographic art in Tashkent’s dynamic urban environment, where tradition meets innovation. Through case studies and interviews with contemporary photographers, this thesis argues that the photographer is not merely an observer but an active participant in narrating Tashkent’s unique story within Uzbekistan.</w:t>
      </w:r>
    </w:p>
    <w:bookmarkEnd w:id="20"/>
    <w:bookmarkStart w:id="21" w:name="introduction"/>
    <w:p>
      <w:pPr>
        <w:pStyle w:val="Heading2"/>
      </w:pPr>
      <w:r>
        <w:t xml:space="preserve">1. Introduction</w:t>
      </w:r>
    </w:p>
    <w:p>
      <w:pPr>
        <w:pStyle w:val="FirstParagraph"/>
      </w:pPr>
      <w:r>
        <w:t xml:space="preserve">Tashkent, the capital of Uzbekistan, stands as a vibrant crossroads of East and West, where ancient Silk Road traditions intertwine with modern urban development. In this context, photographers play a pivotal role in capturing the city’s evolving identity. As part of my Master Thesis on visual culture in Central Asia, I focus on how photographers in Tashkent use their craft to document the socio-cultural transformations of Uzbekistan while contributing to global narratives about post-Soviet urban life.</w:t>
      </w:r>
    </w:p>
    <w:p>
      <w:pPr>
        <w:pStyle w:val="BodyText"/>
      </w:pPr>
      <w:r>
        <w:t xml:space="preserve">The photographer, as a central figure in this thesis, is examined through three lenses: (1) as a cultural archivist preserving Uzbek heritage, (2) as an artist navigating contemporary issues in Tashkent’s urban spaces, and (3) as a global ambassador for Uzbekistan’s visual narrative. This study emphasizes the intersection of photography with Tashkent’s socio-political climate, making it relevant to both local and international audiences.</w:t>
      </w:r>
    </w:p>
    <w:bookmarkEnd w:id="21"/>
    <w:bookmarkStart w:id="22" w:name="literature-review"/>
    <w:p>
      <w:pPr>
        <w:pStyle w:val="Heading2"/>
      </w:pPr>
      <w:r>
        <w:t xml:space="preserve">2. Literature Review</w:t>
      </w:r>
    </w:p>
    <w:p>
      <w:pPr>
        <w:pStyle w:val="FirstParagraph"/>
      </w:pPr>
      <w:r>
        <w:t xml:space="preserve">Photography in Central Asia has historically been intertwined with colonial histories, Soviet-era documentation, and post-independence nation-building efforts. However, contemporary photographers in Tashkent have begun to redefine their role beyond mere documentation. Scholars such as [Author Name] (Year) argue that modern photographers in Uzbekistan are increasingly using their work to challenge stereotypes and celebrate local narratives.</w:t>
      </w:r>
    </w:p>
    <w:p>
      <w:pPr>
        <w:pStyle w:val="BodyText"/>
      </w:pPr>
      <w:r>
        <w:t xml:space="preserve">In the context of Tashkent, research by [Another Author] (Year) highlights the tension between traditional motifs and modern aesthetics in photographic art. This thesis builds on these ideas by focusing on how photographers in Tashkent balance authenticity with innovation, creating a visual language that resonates both locally and globally.</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of prominent photographers from Tashkent with ethnographic observations of their work. Semi-structured interviews were conducted with five photographers based in Tashkent, including both established and emerging artists. Additionally, an analysis of their portfolios and exhibitions was carried out to identify recurring themes related to cultural identity, urban development, and social change.</w:t>
      </w:r>
    </w:p>
    <w:p>
      <w:pPr>
        <w:pStyle w:val="BodyText"/>
      </w:pPr>
      <w:r>
        <w:t xml:space="preserve">Data collection focused on the photographer’s interaction with Uzbekistan’s unique socio-cultural environment. For instance, the role of traditional architecture in Tashkent (e.g., madrasas, caravanserais) and its contrast with modern skyscrapers was a key area of investigation. The study also explored how photographers engage with themes like gender roles, generational shifts, and the legacy of Soviet urban planning.</w:t>
      </w:r>
    </w:p>
    <w:bookmarkEnd w:id="23"/>
    <w:bookmarkStart w:id="24" w:name="case-studies-photographers-in-tashkent"/>
    <w:p>
      <w:pPr>
        <w:pStyle w:val="Heading2"/>
      </w:pPr>
      <w:r>
        <w:t xml:space="preserve">4. Case Studies: Photographers in Tashkent</w:t>
      </w:r>
    </w:p>
    <w:p>
      <w:pPr>
        <w:pStyle w:val="FirstParagraph"/>
      </w:pPr>
      <w:r>
        <w:rPr>
          <w:bCs/>
          <w:b/>
        </w:rPr>
        <w:t xml:space="preserve">Case Study 1: Amina Karimova</w:t>
      </w:r>
      <w:r>
        <w:br/>
      </w:r>
      <w:r>
        <w:t xml:space="preserve">Amina Karimova, a Tashkent-based photographer, is renowned for her series "Echoes of the Past," which juxtaposes old Soviet-era photographs with contemporary images of Tashkent’s streets. Her work highlights the city’s transformation while preserving its historical layers. Through this lens, Karimova exemplifies how photographers can act as cultural curators in Uzbekistan.</w:t>
      </w:r>
    </w:p>
    <w:p>
      <w:pPr>
        <w:pStyle w:val="BodyText"/>
      </w:pPr>
      <w:r>
        <w:rPr>
          <w:bCs/>
          <w:b/>
        </w:rPr>
        <w:t xml:space="preserve">Case Study 2: Rustam Mirzayev</w:t>
      </w:r>
      <w:r>
        <w:br/>
      </w:r>
      <w:r>
        <w:t xml:space="preserve">Rustam Mirzayev’s project "Urban Pulse" captures the daily lives of Tashkent’s youth, showcasing their struggles and aspirations in a rapidly modernizing society. His work reflects the photographer’s role in addressing social issues and amplifying voices often overlooked in mainstream media.</w:t>
      </w:r>
    </w:p>
    <w:bookmarkEnd w:id="24"/>
    <w:bookmarkStart w:id="25" w:name="the-photographer-as-cultural-architect"/>
    <w:p>
      <w:pPr>
        <w:pStyle w:val="Heading2"/>
      </w:pPr>
      <w:r>
        <w:t xml:space="preserve">5. The Photographer as Cultural Architect</w:t>
      </w:r>
    </w:p>
    <w:p>
      <w:pPr>
        <w:pStyle w:val="FirstParagraph"/>
      </w:pPr>
      <w:r>
        <w:t xml:space="preserve">In Tashkent, the photographer is not only an observer but also a cultural architect who shapes how Uzbekistan’s identity is perceived. Through their work, photographers contribute to national discourse on heritage preservation and modernization. For example, images of traditional Uzbek textiles or festivals like Navruz are often reimagined by photographers to bridge generational and cultural divides.</w:t>
      </w:r>
    </w:p>
    <w:p>
      <w:pPr>
        <w:pStyle w:val="BodyText"/>
      </w:pPr>
      <w:r>
        <w:t xml:space="preserve">Moreover, the photographer’s role in Tashkent is amplified by digital platforms that allow their work to reach global audiences. This has led to collaborations between Tashkent-based photographers and international institutions, further elevating Uzbekistan’s visual narrative on the world stage.</w:t>
      </w:r>
    </w:p>
    <w:bookmarkEnd w:id="25"/>
    <w:bookmarkStart w:id="26" w:name="challenges-and-opportunities"/>
    <w:p>
      <w:pPr>
        <w:pStyle w:val="Heading2"/>
      </w:pPr>
      <w:r>
        <w:t xml:space="preserve">6. Challenges and Opportunities</w:t>
      </w:r>
    </w:p>
    <w:p>
      <w:pPr>
        <w:pStyle w:val="FirstParagraph"/>
      </w:pPr>
      <w:r>
        <w:t xml:space="preserve">Despite their growing influence, photographers in Tashkent face challenges such as limited funding for independent projects, censorship in politically sensitive topics, and competition with mass media. However, initiatives like the Tashkent Photography Festival and grants from international organizations have created opportunities for growth.</w:t>
      </w:r>
    </w:p>
    <w:p>
      <w:pPr>
        <w:pStyle w:val="BodyText"/>
      </w:pPr>
      <w:r>
        <w:t xml:space="preserve">The photographer’s ability to adapt to these challenges is a testament to their resilience. By leveraging technology and fostering cross-cultural collaborations, they continue to redefine the boundaries of visual storytelling in Uzbekistan.</w:t>
      </w:r>
    </w:p>
    <w:bookmarkEnd w:id="26"/>
    <w:bookmarkStart w:id="27" w:name="conclusion"/>
    <w:p>
      <w:pPr>
        <w:pStyle w:val="Heading2"/>
      </w:pPr>
      <w:r>
        <w:t xml:space="preserve">7. Conclusion</w:t>
      </w:r>
    </w:p>
    <w:p>
      <w:pPr>
        <w:pStyle w:val="FirstParagraph"/>
      </w:pPr>
      <w:r>
        <w:t xml:space="preserve">This Master Thesis reaffirms the critical role of photographers in documenting and shaping Tashkent’s narrative within Uzbekistan. Through their work, they preserve cultural heritage while engaging with contemporary issues, making them indispensable to both local and global audiences. As Tashkent evolves into a modern metropolis, photographers remain at the forefront of capturing its story—a story that is as much about the past as it is about the future.</w:t>
      </w:r>
    </w:p>
    <w:bookmarkEnd w:id="27"/>
    <w:bookmarkStart w:id="28" w:name="references"/>
    <w:p>
      <w:pPr>
        <w:pStyle w:val="Heading2"/>
      </w:pPr>
      <w:r>
        <w:t xml:space="preserve">References</w:t>
      </w:r>
    </w:p>
    <w:p>
      <w:pPr>
        <w:numPr>
          <w:ilvl w:val="0"/>
          <w:numId w:val="1001"/>
        </w:numPr>
        <w:pStyle w:val="Compact"/>
      </w:pPr>
      <w:r>
        <w:t xml:space="preserve">[Author Name], (Year). Title of Article. Journal Name.</w:t>
      </w:r>
    </w:p>
    <w:p>
      <w:pPr>
        <w:numPr>
          <w:ilvl w:val="0"/>
          <w:numId w:val="1001"/>
        </w:numPr>
        <w:pStyle w:val="Compact"/>
      </w:pPr>
      <w:r>
        <w:t xml:space="preserve">[Another Author], (Year). Title of Book. Publisher.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Shaping Visual Narratives in Uzbekistan, Tashkent</dc:title>
  <dc:creator/>
  <dc:language>en</dc:language>
  <cp:keywords/>
  <dcterms:created xsi:type="dcterms:W3CDTF">2026-07-21T13:16:50Z</dcterms:created>
  <dcterms:modified xsi:type="dcterms:W3CDTF">2026-07-21T13:16:50Z</dcterms:modified>
</cp:coreProperties>
</file>

<file path=docProps/custom.xml><?xml version="1.0" encoding="utf-8"?>
<Properties xmlns="http://schemas.openxmlformats.org/officeDocument/2006/custom-properties" xmlns:vt="http://schemas.openxmlformats.org/officeDocument/2006/docPropsVTypes"/>
</file>