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7e78e2b82677159b7c183c1f6863e2d238d103"/>
    <w:p>
      <w:pPr>
        <w:pStyle w:val="Heading1"/>
      </w:pPr>
      <w:r>
        <w:t xml:space="preserve">Master Thesis: The Role of a Physicist in Argentina, Córdoba – A Case Study for Academic and Regional Development</w:t>
      </w:r>
    </w:p>
    <w:bookmarkStart w:id="20" w:name="introduction"/>
    <w:p>
      <w:pPr>
        <w:pStyle w:val="Heading2"/>
      </w:pPr>
      <w:r>
        <w:t xml:space="preserve">Introduction</w:t>
      </w:r>
    </w:p>
    <w:p>
      <w:pPr>
        <w:pStyle w:val="FirstParagraph"/>
      </w:pPr>
      <w:r>
        <w:t xml:space="preserve">The field of physics has long been a cornerstone of scientific advancement, with physicists playing pivotal roles in shaping both theoretical knowledge and practical applications. In the context of Argentina, particularly in the province of Córdoba, the contributions of physicists extend beyond academic research to include fostering innovation, addressing regional challenges, and contributing to national development. This Master Thesis explores the multifaceted role of a physicist within this unique socio-cultural and academic landscape. By examining educational institutions such as Universidad Nacional de Córdoba (UNC) and other local centers for scientific inquiry, this study highlights how physicists in Córdoba contribute to Argentina’s scientific legacy while addressing contemporary issues in education, technology, and sustainability.</w:t>
      </w:r>
    </w:p>
    <w:bookmarkEnd w:id="20"/>
    <w:bookmarkStart w:id="21" w:name="X6067fc439a65d4d52b6a7c1290756ac1456b3ef"/>
    <w:p>
      <w:pPr>
        <w:pStyle w:val="Heading2"/>
      </w:pPr>
      <w:r>
        <w:t xml:space="preserve">Context of Physics Education and Research in Argentina, Córdoba</w:t>
      </w:r>
    </w:p>
    <w:p>
      <w:pPr>
        <w:pStyle w:val="FirstParagraph"/>
      </w:pPr>
      <w:r>
        <w:t xml:space="preserve">Córdoba is a hub of higher education and research in Argentina. The Universidad Nacional de Córdoba, established in 1813, has been a key institution for producing skilled physicists. Its Department of Physics has contributed to national and international scientific projects, ranging from particle physics to renewable energy research. However, the region faces challenges such as limited funding for experimental facilities and brain drain due to global competition in STEM fields.</w:t>
      </w:r>
    </w:p>
    <w:p>
      <w:pPr>
        <w:pStyle w:val="BodyText"/>
      </w:pPr>
      <w:r>
        <w:t xml:space="preserve">The role of a physicist in Córdoba is not confined to academia alone. Many physicists engage with industry partners, governmental agencies, and non-profits to develop solutions tailored to local needs. For instance, research on solar energy technologies at the Instituto de Física de Córdoba (IFCo) has direct implications for Argentina’s transition toward sustainable energy sources.</w:t>
      </w:r>
    </w:p>
    <w:bookmarkEnd w:id="21"/>
    <w:bookmarkStart w:id="22" w:name="methodology"/>
    <w:p>
      <w:pPr>
        <w:pStyle w:val="Heading2"/>
      </w:pPr>
      <w:r>
        <w:t xml:space="preserve">Methodology</w:t>
      </w:r>
    </w:p>
    <w:p>
      <w:pPr>
        <w:pStyle w:val="FirstParagraph"/>
      </w:pPr>
      <w:r>
        <w:t xml:space="preserve">This thesis employs a qualitative case study approach, focusing on three key areas: 1) the academic contributions of physicists in Córdoba, 2) their role in regional development projects, and 3) challenges faced by the physics community. Data was collected through archival research on academic publications, interviews with physicists affiliated with UNC and IFCo, and an analysis of institutional reports on science policy in Argentina.</w:t>
      </w:r>
    </w:p>
    <w:p>
      <w:pPr>
        <w:pStyle w:val="BodyText"/>
      </w:pPr>
      <w:r>
        <w:t xml:space="preserve">The study emphasizes the importance of interdisciplinary collaboration. For example, a physicist working at UNC might collaborate with engineers to develop sensor technologies for agriculture or work alongside environmental scientists to model climate change impacts on Córdoba’s ecosystems.</w:t>
      </w:r>
    </w:p>
    <w:bookmarkEnd w:id="22"/>
    <w:bookmarkStart w:id="23" w:name="Xdc0b0c5fe3a6f43ff204daa3cb7f34277cd30c2"/>
    <w:p>
      <w:pPr>
        <w:pStyle w:val="Heading2"/>
      </w:pPr>
      <w:r>
        <w:t xml:space="preserve">Key Contributions of Physicists in Córdoba</w:t>
      </w:r>
    </w:p>
    <w:p>
      <w:pPr>
        <w:pStyle w:val="FirstParagraph"/>
      </w:pPr>
      <w:r>
        <w:rPr>
          <w:bCs/>
          <w:b/>
        </w:rPr>
        <w:t xml:space="preserve">Academic Leadership:</w:t>
      </w:r>
      <w:r>
        <w:t xml:space="preserve"> </w:t>
      </w:r>
      <w:r>
        <w:t xml:space="preserve">Physics professors at institutions like UNC have mentored generations of students, many of whom now hold prominent positions in academia and industry. Their work ensures that Córdoba remains a competitive region for physics education.</w:t>
      </w:r>
    </w:p>
    <w:p>
      <w:pPr>
        <w:pStyle w:val="BodyText"/>
      </w:pPr>
      <w:r>
        <w:rPr>
          <w:bCs/>
          <w:b/>
        </w:rPr>
        <w:t xml:space="preserve">Technological Innovation:</w:t>
      </w:r>
      <w:r>
        <w:t xml:space="preserve"> </w:t>
      </w:r>
      <w:r>
        <w:t xml:space="preserve">Physicists in Córdoba have pioneered projects such as the development of low-cost diagnostic tools for rural healthcare and the optimization of irrigation systems using optical sensing techniques. These innovations align with Argentina’s national goals to improve quality of life and reduce technological inequality.</w:t>
      </w:r>
    </w:p>
    <w:p>
      <w:pPr>
        <w:pStyle w:val="BodyText"/>
      </w:pPr>
      <w:r>
        <w:rPr>
          <w:bCs/>
          <w:b/>
        </w:rPr>
        <w:t xml:space="preserve">Policy Advocacy:</w:t>
      </w:r>
      <w:r>
        <w:t xml:space="preserve"> </w:t>
      </w:r>
      <w:r>
        <w:t xml:space="preserve">Physicists often act as advisors to regional governments, contributing expertise on energy transitions, climate resilience, and STEM education reform. Their input helps shape policies that prioritize science-driven development in Córdoba.</w:t>
      </w:r>
    </w:p>
    <w:bookmarkEnd w:id="23"/>
    <w:bookmarkStart w:id="24" w:name="challenges-and-opportunities"/>
    <w:p>
      <w:pPr>
        <w:pStyle w:val="Heading2"/>
      </w:pPr>
      <w:r>
        <w:t xml:space="preserve">Challenges and Opportunities</w:t>
      </w:r>
    </w:p>
    <w:p>
      <w:pPr>
        <w:pStyle w:val="FirstParagraph"/>
      </w:pPr>
      <w:r>
        <w:t xml:space="preserve">Despite its strengths, the physics community in Córdoba faces several challenges. Limited funding for experimental research hampers the ability of physicists to compete globally. Additionally, the lack of a robust private-sector pipeline for STEM graduates limits career opportunities outside academia.</w:t>
      </w:r>
    </w:p>
    <w:p>
      <w:pPr>
        <w:pStyle w:val="BodyText"/>
      </w:pPr>
      <w:r>
        <w:t xml:space="preserve">However, there are opportunities for growth. International collaborations with institutions such as CERN or regional partnerships between Córdoba and Buenos Aires-based organizations could enhance research capacity. Furthermore, public-private initiatives to fund renewable energy projects could provide physicists with platforms to apply their expertise in impactful ways.</w:t>
      </w:r>
    </w:p>
    <w:bookmarkEnd w:id="24"/>
    <w:bookmarkStart w:id="25" w:name="conclusion"/>
    <w:p>
      <w:pPr>
        <w:pStyle w:val="Heading2"/>
      </w:pPr>
      <w:r>
        <w:t xml:space="preserve">Conclusion</w:t>
      </w:r>
    </w:p>
    <w:p>
      <w:pPr>
        <w:pStyle w:val="FirstParagraph"/>
      </w:pPr>
      <w:r>
        <w:t xml:space="preserve">This Master Thesis underscores the critical role of physicists in Argentina’s Córdoba province. Through academic excellence, technological innovation, and policy engagement, they contribute not only to regional development but also to the broader scientific landscape of Latin America. The challenges faced by the physics community in Córdoba are significant but surmountable through strategic partnerships, increased investment in education and research infrastructure, and a commitment to interdisciplinary collaboration.</w:t>
      </w:r>
    </w:p>
    <w:p>
      <w:pPr>
        <w:pStyle w:val="BodyText"/>
      </w:pPr>
      <w:r>
        <w:t xml:space="preserve">For future researchers, this study offers a framework for evaluating the impact of physicists in regional contexts. It also highlights the need for sustained efforts to ensure that Córdoba’s contributions to physics remain integral to Argentina’s scientific progress.</w:t>
      </w:r>
    </w:p>
    <w:bookmarkEnd w:id="25"/>
    <w:bookmarkStart w:id="26" w:name="references"/>
    <w:p>
      <w:pPr>
        <w:pStyle w:val="Heading2"/>
      </w:pPr>
      <w:r>
        <w:t xml:space="preserve">References</w:t>
      </w:r>
    </w:p>
    <w:p>
      <w:pPr>
        <w:numPr>
          <w:ilvl w:val="0"/>
          <w:numId w:val="1001"/>
        </w:numPr>
        <w:pStyle w:val="Compact"/>
      </w:pPr>
      <w:r>
        <w:t xml:space="preserve">Universidad Nacional de Córdoba. (2023).</w:t>
      </w:r>
      <w:r>
        <w:t xml:space="preserve"> </w:t>
      </w:r>
      <w:r>
        <w:rPr>
          <w:iCs/>
          <w:i/>
        </w:rPr>
        <w:t xml:space="preserve">Annual Report on Research and Innovation.</w:t>
      </w:r>
    </w:p>
    <w:p>
      <w:pPr>
        <w:numPr>
          <w:ilvl w:val="0"/>
          <w:numId w:val="1001"/>
        </w:numPr>
        <w:pStyle w:val="Compact"/>
      </w:pPr>
      <w:r>
        <w:t xml:space="preserve">Instituto de Física de Córdoba. (2021).</w:t>
      </w:r>
      <w:r>
        <w:t xml:space="preserve"> </w:t>
      </w:r>
      <w:r>
        <w:rPr>
          <w:iCs/>
          <w:i/>
        </w:rPr>
        <w:t xml:space="preserve">Solar Energy Research in South America: Case Studies from Argentina.</w:t>
      </w:r>
    </w:p>
    <w:p>
      <w:pPr>
        <w:numPr>
          <w:ilvl w:val="0"/>
          <w:numId w:val="1001"/>
        </w:numPr>
        <w:pStyle w:val="Compact"/>
      </w:pPr>
      <w:r>
        <w:t xml:space="preserve">Ministerio de Ciencia, Tecnología e Innovación Argentina. (2022).</w:t>
      </w:r>
      <w:r>
        <w:t xml:space="preserve"> </w:t>
      </w:r>
      <w:r>
        <w:rPr>
          <w:iCs/>
          <w:i/>
        </w:rPr>
        <w:t xml:space="preserve">National Science Policy 2030: Regional Integration Strategies.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Argentina, Córdoba</dc:title>
  <dc:creator/>
  <dc:language>en</dc:language>
  <cp:keywords/>
  <dcterms:created xsi:type="dcterms:W3CDTF">2026-04-25T18:45:09Z</dcterms:created>
  <dcterms:modified xsi:type="dcterms:W3CDTF">2026-04-25T18:45:09Z</dcterms:modified>
</cp:coreProperties>
</file>

<file path=docProps/custom.xml><?xml version="1.0" encoding="utf-8"?>
<Properties xmlns="http://schemas.openxmlformats.org/officeDocument/2006/custom-properties" xmlns:vt="http://schemas.openxmlformats.org/officeDocument/2006/docPropsVTypes"/>
</file>