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eb272216b7ca427803f69426133d9817618a932"/>
    <w:p>
      <w:pPr>
        <w:pStyle w:val="Heading1"/>
      </w:pPr>
      <w:r>
        <w:t xml:space="preserve">Master Thesis: The Role of a Physicist in Advancing Scientific Research in Australia Brisbane</w:t>
      </w:r>
    </w:p>
    <w:p>
      <w:pPr>
        <w:pStyle w:val="FirstParagraph"/>
      </w:pPr>
      <w:r>
        <w:t xml:space="preserve">This Master Thesis explores the critical contributions of physicists to scientific innovation and technological advancement within the context of Australia, with a particular focus on the city of Brisbane. As a hub for academia, industry, and research, Brisbane presents unique opportunities for physicists to engage in interdisciplinary work that addresses both local and global challenges. This document outlines the evolving role of physicists in Queensland’s scientific landscape while emphasizing their significance in fostering innovation across sectors such as renewable energy, quantum computing, and advanced materials science.</w:t>
      </w:r>
    </w:p>
    <w:bookmarkStart w:id="20" w:name="introduction"/>
    <w:p>
      <w:pPr>
        <w:pStyle w:val="Heading2"/>
      </w:pPr>
      <w:r>
        <w:t xml:space="preserve">Introduction</w:t>
      </w:r>
    </w:p>
    <w:p>
      <w:pPr>
        <w:pStyle w:val="FirstParagraph"/>
      </w:pPr>
      <w:r>
        <w:t xml:space="preserve">Brisbane, Australia’s third-largest city, has emerged as a key player in Australia’s research ecosystem. Home to institutions like the University of Queensland (UQ), Griffith University, and the Australian Institute for Bioengineering and Nanotechnology (AIBN), Brisbane provides physicists with access to cutting-edge facilities and collaborative environments. This Master Thesis aims to analyze how physicists contribute to scientific progress in this region, considering both theoretical research and applied technologies. The study also highlights the unique socio-economic factors that shape physics research in Brisbane, such as government funding initiatives and partnerships with industries like mining, healthcare, and information technology.</w:t>
      </w:r>
    </w:p>
    <w:p>
      <w:pPr>
        <w:pStyle w:val="BodyText"/>
      </w:pPr>
      <w:r>
        <w:t xml:space="preserve">The Physicist’s role extends beyond traditional laboratory work. In Brisbane, physicists often collaborate with engineers, data scientists, and policymakers to solve complex problems. This interdisciplinary approach is essential for addressing challenges such as climate change mitigation through renewable energy technologies or improving medical imaging systems using quantum mechanics principles. By examining case studies from Brisbane-based institutions and companies, this thesis illustrates the practical impact of physics on society.</w:t>
      </w:r>
    </w:p>
    <w:bookmarkEnd w:id="20"/>
    <w:bookmarkStart w:id="21" w:name="literature-review"/>
    <w:p>
      <w:pPr>
        <w:pStyle w:val="Heading2"/>
      </w:pPr>
      <w:r>
        <w:t xml:space="preserve">Literature Review</w:t>
      </w:r>
    </w:p>
    <w:p>
      <w:pPr>
        <w:pStyle w:val="FirstParagraph"/>
      </w:pPr>
      <w:r>
        <w:t xml:space="preserve">Previous research has underscored the importance of physicists in driving technological innovation. For instance, studies on Australia’s national research priorities highlight the growing emphasis on quantum technologies and sustainable energy solutions (Australian Government Department of Industry, 2021). In Brisbane, this trend is reflected in projects led by institutions like the Queensland University of Technology (QUT) and the CSIRO, which focus on developing next-generation solar cells and battery storage systems.</w:t>
      </w:r>
    </w:p>
    <w:p>
      <w:pPr>
        <w:pStyle w:val="BodyText"/>
      </w:pPr>
      <w:r>
        <w:t xml:space="preserve">Moreover, physicists in Brisbane have played a pivotal role in advancing Australia’s space industry through collaborations with organizations such as the Australian Space Agency. For example, research on satellite-based remote sensing techniques has been instrumental in monitoring environmental changes along Queensland’s coastline. These contributions align with global efforts to harness physics for sustainable development and highlight the unique position of physicists in bridging academic research with real-world applications.</w:t>
      </w:r>
    </w:p>
    <w:bookmarkEnd w:id="21"/>
    <w:bookmarkStart w:id="22" w:name="methodology-and-scope"/>
    <w:p>
      <w:pPr>
        <w:pStyle w:val="Heading2"/>
      </w:pPr>
      <w:r>
        <w:t xml:space="preserve">Methodology and Scope</w:t>
      </w:r>
    </w:p>
    <w:p>
      <w:pPr>
        <w:pStyle w:val="FirstParagraph"/>
      </w:pPr>
      <w:r>
        <w:t xml:space="preserve">This Master Thesis employs a qualitative research approach, drawing on primary and secondary data sources. Primary data includes interviews with physicists working in Brisbane, while secondary sources consist of peer-reviewed journals, industry reports, and policy documents from Australian government agencies. The study focuses on three key areas: (1) the role of physicists in Queensland’s renewable energy sector; (2) their contributions to quantum computing research at Brisbane-based institutions; and (3) their engagement with local industries through applied physics projects.</w:t>
      </w:r>
    </w:p>
    <w:p>
      <w:pPr>
        <w:pStyle w:val="BodyText"/>
      </w:pPr>
      <w:r>
        <w:t xml:space="preserve">Data collection involved analyzing publicly available information about research outputs from Brisbane’s universities and private-sector partnerships. Additionally, case studies of successful physics-led innovations in the region were evaluated to provide concrete examples of how physicists contribute to economic growth and scientific advancement.</w:t>
      </w:r>
    </w:p>
    <w:bookmarkEnd w:id="22"/>
    <w:bookmarkStart w:id="23" w:name="findings-and-analysis"/>
    <w:p>
      <w:pPr>
        <w:pStyle w:val="Heading2"/>
      </w:pPr>
      <w:r>
        <w:t xml:space="preserve">Findings and Analysis</w:t>
      </w:r>
    </w:p>
    <w:p>
      <w:pPr>
        <w:pStyle w:val="FirstParagraph"/>
      </w:pPr>
      <w:r>
        <w:t xml:space="preserve">The findings reveal that physicists in Brisbane are at the forefront of several emerging fields. In renewable energy, researchers from the University of Queensland have pioneered perovskite solar cell technology, which offers higher efficiency than traditional silicon-based cells. These advancements are critical for Australia’s transition to a low-carbon economy and align with national targets for reducing greenhouse gas emissions.</w:t>
      </w:r>
    </w:p>
    <w:p>
      <w:pPr>
        <w:pStyle w:val="BodyText"/>
      </w:pPr>
      <w:r>
        <w:t xml:space="preserve">In the field of quantum computing, physicists at Griffith University are exploring photonic quantum processors that could revolutionize data encryption and artificial intelligence algorithms. Their work is supported by funding from the Australian Research Council (ARC) and has attracted international attention, positioning Brisbane as a global leader in this domain.</w:t>
      </w:r>
    </w:p>
    <w:p>
      <w:pPr>
        <w:pStyle w:val="BodyText"/>
      </w:pPr>
      <w:r>
        <w:t xml:space="preserve">Moreover, physics research in Brisbane extends into healthcare innovation. For example, collaborations between physicists and medical professionals at The University of Queensland’s Centre for Quantum Computation &amp; Intelligent Systems have led to breakthroughs in magnetic resonance imaging (MRI) techniques that improve diagnostic accuracy for neurological disorders. Such interdisciplinary efforts demonstrate the Physicist’s ability to translate theoretical knowledge into life-saving technologies.</w:t>
      </w:r>
    </w:p>
    <w:bookmarkEnd w:id="23"/>
    <w:bookmarkStart w:id="24" w:name="implications-for-the-field-and-region"/>
    <w:p>
      <w:pPr>
        <w:pStyle w:val="Heading2"/>
      </w:pPr>
      <w:r>
        <w:t xml:space="preserve">Implications for the Field and Region</w:t>
      </w:r>
    </w:p>
    <w:p>
      <w:pPr>
        <w:pStyle w:val="FirstParagraph"/>
      </w:pPr>
      <w:r>
        <w:t xml:space="preserve">The contributions of physicists in Brisbane underscore the need for continued investment in science education and research infrastructure. As Australia seeks to strengthen its position as a global innovation leader, regions like Queensland must prioritize fostering partnerships between academia, industry, and government. This Master Thesis argues that Brisbane’s unique blend of academic excellence and industrial collaboration provides a model for other Australian cities to follow.</w:t>
      </w:r>
    </w:p>
    <w:p>
      <w:pPr>
        <w:pStyle w:val="BodyText"/>
      </w:pPr>
      <w:r>
        <w:t xml:space="preserve">Furthermore, the Physicist’s role in addressing climate change and advancing sustainable technologies is increasingly vital. By leveraging Brisbane’s proximity to natural resources such as solar energy sources and mineral deposits, physicists can develop solutions tailored to Australia’s environmental needs while contributing to global scientific progress.</w:t>
      </w:r>
    </w:p>
    <w:bookmarkEnd w:id="24"/>
    <w:bookmarkStart w:id="25" w:name="conclusion"/>
    <w:p>
      <w:pPr>
        <w:pStyle w:val="Heading2"/>
      </w:pPr>
      <w:r>
        <w:t xml:space="preserve">Conclusion</w:t>
      </w:r>
    </w:p>
    <w:p>
      <w:pPr>
        <w:pStyle w:val="FirstParagraph"/>
      </w:pPr>
      <w:r>
        <w:t xml:space="preserve">In conclusion, this Master Thesis highlights the indispensable role of Physicists in shaping the scientific and technological landscape of Brisbane, Australia. Through their work in renewable energy, quantum computing, and healthcare innovation, physicists are driving advancements that benefit both local communities and the global research community. As Brisbane continues to grow as a center for innovation, supporting physicists through funding, education, and interdisciplinary collaboration will be crucial to maintaining its competitive edge in the 21st century.</w:t>
      </w:r>
    </w:p>
    <w:p>
      <w:pPr>
        <w:pStyle w:val="BodyText"/>
      </w:pPr>
      <w:r>
        <w:t xml:space="preserve">This study serves as a foundation for future research on the intersection of physics and regional development in Australia. It also reinforces the importance of nurturing a new generation of Physicists who can address complex challenges through creativity, rigor, and collaboration.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Advancing Scientific Research in Australia Brisbane</dc:title>
  <dc:creator/>
  <dc:language>en</dc:language>
  <cp:keywords/>
  <dcterms:created xsi:type="dcterms:W3CDTF">2026-04-20T10:07:08Z</dcterms:created>
  <dcterms:modified xsi:type="dcterms:W3CDTF">2026-04-20T10:07:08Z</dcterms:modified>
</cp:coreProperties>
</file>

<file path=docProps/custom.xml><?xml version="1.0" encoding="utf-8"?>
<Properties xmlns="http://schemas.openxmlformats.org/officeDocument/2006/custom-properties" xmlns:vt="http://schemas.openxmlformats.org/officeDocument/2006/docPropsVTypes"/>
</file>