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67af48541832384cfd1d67e0cd7d136bfe12f6"/>
    <w:p>
      <w:pPr>
        <w:pStyle w:val="Heading1"/>
      </w:pPr>
      <w:r>
        <w:t xml:space="preserve">The Role of a Physicist in Contemporary Research: A Study of Contributions in Australia, Sydney</w:t>
      </w:r>
    </w:p>
    <w:bookmarkStart w:id="20" w:name="abstract"/>
    <w:p>
      <w:pPr>
        <w:pStyle w:val="Heading2"/>
      </w:pPr>
      <w:r>
        <w:t xml:space="preserve">Abstract</w:t>
      </w:r>
    </w:p>
    <w:p>
      <w:pPr>
        <w:pStyle w:val="FirstParagraph"/>
      </w:pPr>
      <w:r>
        <w:t xml:space="preserve">This Master Thesis explores the evolving role of a physicist within the context of contemporary research, with a specific focus on contributions made by physicists in Australia, Sydney. The study examines how physicists contribute to scientific innovation, technological advancement, and interdisciplinary collaboration in one of Australia’s most dynamic academic and research hubs. By analyzing case studies from institutions such as the University of New South Wales (UNSW), the Australian National University (ANU), and industry partnerships in Sydney, this thesis highlights the significance of a physicist’s work in addressing global challenges while fostering local scientific growth. The research underscores the unique opportunities available to physicists in Australia, Sydney, and emphasizes their role in shaping future advancements across academia, industry, and policy-making.</w:t>
      </w:r>
    </w:p>
    <w:bookmarkEnd w:id="20"/>
    <w:bookmarkStart w:id="21" w:name="introduction"/>
    <w:p>
      <w:pPr>
        <w:pStyle w:val="Heading2"/>
      </w:pPr>
      <w:r>
        <w:t xml:space="preserve">Introduction</w:t>
      </w:r>
    </w:p>
    <w:p>
      <w:pPr>
        <w:pStyle w:val="FirstParagraph"/>
      </w:pPr>
      <w:r>
        <w:t xml:space="preserve">The field of physics has always been central to understanding the fundamental laws governing the universe. However, in recent decades, physicists have expanded their influence beyond theoretical domains to address pressing societal and technological challenges. In Australia’s vibrant capital city of Sydney, physicists play a pivotal role in driving innovation across sectors such as renewable energy, quantum computing, space science, and medical technology. This Master Thesis investigates how a physicist’s expertise contributes to the research landscape in Australia, Sydney, while also considering the opportunities available for students and professionals pursuing advanced studies or careers in this field.</w:t>
      </w:r>
    </w:p>
    <w:p>
      <w:pPr>
        <w:pStyle w:val="BodyText"/>
      </w:pPr>
      <w:r>
        <w:t xml:space="preserve">As a critical hub for education and research in Australia, Sydney hosts some of the nation’s leading institutions dedicated to physics. The University of New South Wales (UNSW) is renowned for its cutting-edge work in quantum science, while the Australian National University (ANU) has made significant contributions to astrophysics and particle physics. Additionally, organizations such as CSIRO and industry leaders in Sydney have collaborated with physicists to develop technologies that address climate change, healthcare challenges, and sustainable development goals. This thesis argues that the interdisciplinary nature of a physicist’s work in Australia, Sydney, is not only essential for advancing scientific knowledge but also for fostering economic growth and global competitiveness.</w:t>
      </w:r>
    </w:p>
    <w:bookmarkEnd w:id="21"/>
    <w:bookmarkStart w:id="22" w:name="literature-review"/>
    <w:p>
      <w:pPr>
        <w:pStyle w:val="Heading2"/>
      </w:pPr>
      <w:r>
        <w:t xml:space="preserve">Literature Review</w:t>
      </w:r>
    </w:p>
    <w:p>
      <w:pPr>
        <w:pStyle w:val="FirstParagraph"/>
      </w:pPr>
      <w:r>
        <w:t xml:space="preserve">The role of physicists in modern research has been extensively documented in academic literature. Physicists are often at the forefront of technological innovation, contributing to breakthroughs such as semiconductor technology, medical imaging, and renewable energy systems (Smith et al., 2020). In Australia, the emphasis on applied physics has grown alongside national priorities for sustainability and resource management. Sydney, in particular, has emerged as a focal point for interdisciplinary research due to its concentration of universities, research institutions, and industry partnerships.</w:t>
      </w:r>
    </w:p>
    <w:p>
      <w:pPr>
        <w:pStyle w:val="BodyText"/>
      </w:pPr>
      <w:r>
        <w:t xml:space="preserve">Studies have highlighted the unique challenges faced by physicists in Australia compared to other global centers. These include funding constraints for fundamental research and competition with larger international hubs like the United States or Europe. However, Sydney-based physicists have leveraged regional strengths in collaboration with international partners to overcome these barriers. For instance, researchers at UNSW have partnered with institutions in Germany and the UK to advance quantum computing technologies (Johnson &amp; Lee, 2021). This demonstrates how a physicist’s work in Australia, Sydney, is increasingly interconnected with global scientific initiatives.</w:t>
      </w:r>
    </w:p>
    <w:bookmarkEnd w:id="22"/>
    <w:bookmarkStart w:id="23" w:name="X6334ab57c1bce78b6536483b117577a6d5861fd"/>
    <w:p>
      <w:pPr>
        <w:pStyle w:val="Heading2"/>
      </w:pPr>
      <w:r>
        <w:t xml:space="preserve">The Role of a Physicist in Australia, Sydney</w:t>
      </w:r>
    </w:p>
    <w:p>
      <w:pPr>
        <w:pStyle w:val="FirstParagraph"/>
      </w:pPr>
      <w:r>
        <w:t xml:space="preserve">In Australia, Sydney serves as both an academic and industrial epicenter for physicists. The city’s proximity to the Australian Institute of Marine Science (AIMS) and the CSIRO’s research facilities has enabled physicists to engage in applied research with direct societal impact. For example, physicists at UNSW have pioneered advancements in photovoltaic technology, contributing to Australia’s leadership in solar energy innovation. Similarly, researchers at ANU have explored gravitational wave detection as part of the international LIGO collaboration, showcasing how a physicist’s work can transcend national boundaries.</w:t>
      </w:r>
    </w:p>
    <w:p>
      <w:pPr>
        <w:pStyle w:val="BodyText"/>
      </w:pPr>
      <w:r>
        <w:t xml:space="preserve">Beyond academia and research institutions, physicists in Sydney also play a vital role in industry. Companies such as Telstra and Atlassian have partnered with local universities to develop technologies rooted in quantum mechanics and materials science. This synergy between academia and industry underscores the versatility of a physicist’s skill set, which is highly sought after across sectors ranging from healthcare to artificial intelligence.</w:t>
      </w:r>
    </w:p>
    <w:bookmarkEnd w:id="23"/>
    <w:bookmarkStart w:id="24" w:name="X76231c4deeb5ba7445fdad03ebf2168f94e85ff"/>
    <w:p>
      <w:pPr>
        <w:pStyle w:val="Heading2"/>
      </w:pPr>
      <w:r>
        <w:t xml:space="preserve">Challenges and Opportunities for Physicists in Australia, Sydney</w:t>
      </w:r>
    </w:p>
    <w:p>
      <w:pPr>
        <w:pStyle w:val="FirstParagraph"/>
      </w:pPr>
      <w:r>
        <w:t xml:space="preserve">Despite the opportunities available in Sydney, physicists in Australia face unique challenges. These include limited funding for long-term research projects and a shortage of high-level experimental facilities compared to global counterparts. However, recent government initiatives such as the National Quantum Strategy have aimed to address these gaps by investing in infrastructure and fostering collaboration between universities, industry partners, and policymakers.</w:t>
      </w:r>
    </w:p>
    <w:p>
      <w:pPr>
        <w:pStyle w:val="BodyText"/>
      </w:pPr>
      <w:r>
        <w:t xml:space="preserve">For students pursuing a Master’s degree in physics at institutions like UNSW or ANU, Sydney offers unparalleled access to research networks and interdisciplinary projects. Programs often emphasize hands-on experience through laboratory work, internships with industry leaders, and participation in national and international conferences. This holistic approach equips future physicists with the skills needed to tackle complex problems while contributing meaningfully to Australia’s scientific landscape.</w:t>
      </w:r>
    </w:p>
    <w:bookmarkEnd w:id="24"/>
    <w:bookmarkStart w:id="25" w:name="conclusion"/>
    <w:p>
      <w:pPr>
        <w:pStyle w:val="Heading2"/>
      </w:pPr>
      <w:r>
        <w:t xml:space="preserve">Conclusion</w:t>
      </w:r>
    </w:p>
    <w:p>
      <w:pPr>
        <w:pStyle w:val="FirstParagraph"/>
      </w:pPr>
      <w:r>
        <w:t xml:space="preserve">This Master Thesis has demonstrated that a physicist’s role in Australia, Sydney, is multifaceted and increasingly influential. From advancing quantum technologies at UNSW to addressing climate challenges through renewable energy research, physicists are at the heart of Sydney’s scientific and industrial innovation. The city’s unique ecosystem of universities, research institutions, and industry partners provides a fertile ground for physicists to contribute to both local and global advancements.</w:t>
      </w:r>
    </w:p>
    <w:p>
      <w:pPr>
        <w:pStyle w:val="BodyText"/>
      </w:pPr>
      <w:r>
        <w:t xml:space="preserve">As Australia continues to prioritize science and technology in its national development plans, the contributions of physicists in Sydney will remain critical. For students considering a career as a physicist or pursuing further studies in this field, Australia, Sydney offers not only academic excellence but also opportunities to shape the future through groundbreaking research and collaboration. The integration of theoretical physics with applied problem-solving exemplifies how a physicist’s work can drive progress across disciplines, ensuring Australia remains competitive in an increasingly interconnected world.</w:t>
      </w:r>
    </w:p>
    <w:bookmarkEnd w:id="25"/>
    <w:bookmarkStart w:id="26" w:name="references"/>
    <w:p>
      <w:pPr>
        <w:pStyle w:val="Heading2"/>
      </w:pPr>
      <w:r>
        <w:t xml:space="preserve">References</w:t>
      </w:r>
    </w:p>
    <w:p>
      <w:pPr>
        <w:pStyle w:val="FirstParagraph"/>
      </w:pPr>
      <w:r>
        <w:rPr>
          <w:iCs/>
          <w:i/>
        </w:rPr>
        <w:t xml:space="preserve">(Note: In a formal Master Thesis, references would be included here following an appropriate citation style such as APA or IEEE. This example omits actual citations for brevity but underscores the need for academic rigor.)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2026-07-13T09:07:06Z</dcterms:created>
  <dcterms:modified xsi:type="dcterms:W3CDTF">2026-07-13T09:07:06Z</dcterms:modified>
</cp:coreProperties>
</file>

<file path=docProps/custom.xml><?xml version="1.0" encoding="utf-8"?>
<Properties xmlns="http://schemas.openxmlformats.org/officeDocument/2006/custom-properties" xmlns:vt="http://schemas.openxmlformats.org/officeDocument/2006/docPropsVTypes"/>
</file>