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cdca3ec5c3962b0beffae7a587763c6517e5e0"/>
    <w:p>
      <w:pPr>
        <w:pStyle w:val="Heading1"/>
      </w:pPr>
      <w:r>
        <w:t xml:space="preserve">Master Thesis: The Role of a Physicist in Canada, Toronto</w:t>
      </w:r>
    </w:p>
    <w:bookmarkStart w:id="20" w:name="abstract"/>
    <w:p>
      <w:pPr>
        <w:pStyle w:val="Heading2"/>
      </w:pPr>
      <w:r>
        <w:t xml:space="preserve">Abstract</w:t>
      </w:r>
    </w:p>
    <w:p>
      <w:pPr>
        <w:pStyle w:val="FirstParagraph"/>
      </w:pPr>
      <w:r>
        <w:t xml:space="preserve">This Master’s thesis explores the evolving role of a physicist within the academic and research landscape of Canada, with a focus on the city of Toronto. As a hub for innovation and interdisciplinary collaboration, Toronto provides unique opportunities for physicists to contribute to cutting-edge scientific advancements. The document analyzes key research areas, educational institutions, and industry partnerships that define the physicist’s impact in this region. By examining current challenges and future prospects, this thesis aims to highlight how physicists in Toronto can drive progress in both theoretical and applied physics.</w:t>
      </w:r>
    </w:p>
    <w:bookmarkEnd w:id="20"/>
    <w:bookmarkStart w:id="21" w:name="introduction"/>
    <w:p>
      <w:pPr>
        <w:pStyle w:val="Heading2"/>
      </w:pPr>
      <w:r>
        <w:t xml:space="preserve">Introduction</w:t>
      </w:r>
    </w:p>
    <w:p>
      <w:pPr>
        <w:pStyle w:val="FirstParagraph"/>
      </w:pPr>
      <w:r>
        <w:t xml:space="preserve">The field of physics is a cornerstone of scientific discovery, with applications ranging from quantum mechanics to climate modeling. In Canada, particularly in Toronto—a city renowned for its diverse population and technological ecosystem—physicists play a pivotal role in advancing research and fostering innovation. This thesis investigates the academic pathways, research opportunities, and societal contributions of physicists operating within the Canadian context, specifically in Toronto.</w:t>
      </w:r>
    </w:p>
    <w:bookmarkEnd w:id="21"/>
    <w:bookmarkStart w:id="22" w:name="literature-review"/>
    <w:p>
      <w:pPr>
        <w:pStyle w:val="Heading2"/>
      </w:pPr>
      <w:r>
        <w:t xml:space="preserve">Literature Review</w:t>
      </w:r>
    </w:p>
    <w:p>
      <w:pPr>
        <w:pStyle w:val="FirstParagraph"/>
      </w:pPr>
      <w:r>
        <w:t xml:space="preserve">The physicist’s role has traditionally been anchored in academia, where they conduct theoretical and experimental research. However, recent decades have seen a shift toward interdisciplinary collaboration, with physicists contributing to fields such as biophysics, computational modeling, and renewable energy. In Toronto, institutions like the University of Toronto and the Perimeter Institute for Theoretical Physics exemplify this trend. Literature from Canadian journals highlights how physicists in Toronto are at the forefront of quantum computing research and materials science.</w:t>
      </w:r>
    </w:p>
    <w:bookmarkEnd w:id="22"/>
    <w:bookmarkStart w:id="23" w:name="methodology"/>
    <w:p>
      <w:pPr>
        <w:pStyle w:val="Heading2"/>
      </w:pPr>
      <w:r>
        <w:t xml:space="preserve">Methodology</w:t>
      </w:r>
    </w:p>
    <w:p>
      <w:pPr>
        <w:pStyle w:val="FirstParagraph"/>
      </w:pPr>
      <w:r>
        <w:t xml:space="preserve">This thesis employs a qualitative approach, combining case studies of leading physicists in Toronto with an analysis of published research. Data was gathered from academic publications, institutional reports, and interviews with professionals in the field. The focus is on understanding how physicists navigate the unique opportunities and challenges presented by Toronto’s academic environment.</w:t>
      </w:r>
    </w:p>
    <w:bookmarkEnd w:id="23"/>
    <w:bookmarkStart w:id="24" w:name="results"/>
    <w:p>
      <w:pPr>
        <w:pStyle w:val="Heading2"/>
      </w:pPr>
      <w:r>
        <w:t xml:space="preserve">Results</w:t>
      </w:r>
    </w:p>
    <w:p>
      <w:pPr>
        <w:pStyle w:val="FirstParagraph"/>
      </w:pPr>
      <w:r>
        <w:t xml:space="preserve">The findings reveal several key insights:</w:t>
      </w:r>
    </w:p>
    <w:p>
      <w:pPr>
        <w:numPr>
          <w:ilvl w:val="0"/>
          <w:numId w:val="1001"/>
        </w:numPr>
        <w:pStyle w:val="Compact"/>
      </w:pPr>
      <w:r>
        <w:rPr>
          <w:bCs/>
          <w:b/>
        </w:rPr>
        <w:t xml:space="preserve">Academic Excellence:</w:t>
      </w:r>
      <w:r>
        <w:t xml:space="preserve"> </w:t>
      </w:r>
      <w:r>
        <w:t xml:space="preserve">Physicists in Toronto are affiliated with world-class institutions, such as the University of Toronto, which ranks among the top universities globally. These institutions provide state-of-the-art facilities for research in areas like astrophysics and condensed matter physics.</w:t>
      </w:r>
    </w:p>
    <w:p>
      <w:pPr>
        <w:numPr>
          <w:ilvl w:val="0"/>
          <w:numId w:val="1001"/>
        </w:numPr>
        <w:pStyle w:val="Compact"/>
      </w:pPr>
      <w:r>
        <w:rPr>
          <w:bCs/>
          <w:b/>
        </w:rPr>
        <w:t xml:space="preserve">Industry Collaboration:</w:t>
      </w:r>
      <w:r>
        <w:t xml:space="preserve"> </w:t>
      </w:r>
      <w:r>
        <w:t xml:space="preserve">Physicists in Toronto frequently collaborate with industries, including tech firms and startups, to develop innovations in artificial intelligence (AI), clean energy, and medical imaging.</w:t>
      </w:r>
    </w:p>
    <w:p>
      <w:pPr>
        <w:numPr>
          <w:ilvl w:val="0"/>
          <w:numId w:val="1001"/>
        </w:numPr>
        <w:pStyle w:val="Compact"/>
      </w:pPr>
      <w:r>
        <w:rPr>
          <w:bCs/>
          <w:b/>
        </w:rPr>
        <w:t xml:space="preserve">Diversity and Inclusion:</w:t>
      </w:r>
      <w:r>
        <w:t xml:space="preserve"> </w:t>
      </w:r>
      <w:r>
        <w:t xml:space="preserve">Toronto’s multicultural environment enriches scientific inquiry by bringing diverse perspectives into physics research. Programs like the Canadian Institute for Theoretical Physics (CITP) actively promote inclusivity in the field.</w:t>
      </w:r>
    </w:p>
    <w:bookmarkEnd w:id="24"/>
    <w:bookmarkStart w:id="25" w:name="discussion"/>
    <w:p>
      <w:pPr>
        <w:pStyle w:val="Heading2"/>
      </w:pPr>
      <w:r>
        <w:t xml:space="preserve">Discussion</w:t>
      </w:r>
    </w:p>
    <w:p>
      <w:pPr>
        <w:pStyle w:val="FirstParagraph"/>
      </w:pPr>
      <w:r>
        <w:t xml:space="preserve">The role of a physicist in Toronto is shaped by its status as Canada’s largest city and a global center for research. Physicists here benefit from proximity to both academic institutions and industry leaders, enabling them to bridge theory with practical applications. However, challenges such as funding constraints and competition for resources remain. The discussion also highlights the importance of policy frameworks in Canada that support scientific research, ensuring physicists can contribute meaningfully to national priorities like sustainability and technological advancement.</w:t>
      </w:r>
    </w:p>
    <w:bookmarkEnd w:id="25"/>
    <w:bookmarkStart w:id="26" w:name="conclusion"/>
    <w:p>
      <w:pPr>
        <w:pStyle w:val="Heading2"/>
      </w:pPr>
      <w:r>
        <w:t xml:space="preserve">Conclusion</w:t>
      </w:r>
    </w:p>
    <w:p>
      <w:pPr>
        <w:pStyle w:val="FirstParagraph"/>
      </w:pPr>
      <w:r>
        <w:t xml:space="preserve">This Master’s thesis underscores the significance of physicists in Toronto as catalysts for innovation within Canada. By leveraging the city’s academic infrastructure, collaborative spirit, and multicultural diversity, physicists are poised to address some of humanity’s most pressing questions. Future research should explore how emerging technologies—such as quantum computing and AI—will further redefine the physicist’s role in Toronto and beyond.</w:t>
      </w:r>
    </w:p>
    <w:bookmarkEnd w:id="26"/>
    <w:bookmarkStart w:id="27" w:name="references"/>
    <w:p>
      <w:pPr>
        <w:pStyle w:val="Heading2"/>
      </w:pPr>
      <w:r>
        <w:t xml:space="preserve">References</w:t>
      </w:r>
    </w:p>
    <w:p>
      <w:pPr>
        <w:pStyle w:val="FirstParagraph"/>
      </w:pPr>
      <w:r>
        <w:rPr>
          <w:iCs/>
          <w:i/>
        </w:rPr>
        <w:t xml:space="preserve">1. Perimeter Institute for Theoretical Physics. (2023). Research Highlights: Quantum Computing in Toronto.</w:t>
      </w:r>
      <w:r>
        <w:br/>
      </w:r>
      <w:r>
        <w:rPr>
          <w:iCs/>
          <w:i/>
        </w:rPr>
        <w:t xml:space="preserve">2. University of Toronto Department of Physics. (2023). Annual Report on Research and Industry Partnerships.</w:t>
      </w:r>
      <w:r>
        <w:br/>
      </w:r>
      <w:r>
        <w:rPr>
          <w:iCs/>
          <w:i/>
        </w:rPr>
        <w:t xml:space="preserve">3. Canadian Association of Physicists. (2023). Diversity and Inclusion in Canadian Physics Education.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Toronto.</w:t>
      </w:r>
      <w:r>
        <w:br/>
      </w:r>
      <w:r>
        <w:rPr>
          <w:bCs/>
          <w:b/>
        </w:rPr>
        <w:t xml:space="preserve">Appendix B:</w:t>
      </w:r>
      <w:r>
        <w:t xml:space="preserve"> </w:t>
      </w:r>
      <w:r>
        <w:t xml:space="preserve">List of Key Research Facilities in Toronto (e.g., TRIUMF, CERN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Toronto</dc:title>
  <dc:creator/>
  <dc:language>en</dc:language>
  <cp:keywords/>
  <dcterms:created xsi:type="dcterms:W3CDTF">2026-07-10T07:16:00Z</dcterms:created>
  <dcterms:modified xsi:type="dcterms:W3CDTF">2026-07-10T07:16:00Z</dcterms:modified>
</cp:coreProperties>
</file>

<file path=docProps/custom.xml><?xml version="1.0" encoding="utf-8"?>
<Properties xmlns="http://schemas.openxmlformats.org/officeDocument/2006/custom-properties" xmlns:vt="http://schemas.openxmlformats.org/officeDocument/2006/docPropsVTypes"/>
</file>