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Research</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08011b797154fcb190e006f546a6c9472a36870"/>
    <w:p>
      <w:pPr>
        <w:pStyle w:val="Heading1"/>
      </w:pPr>
      <w:r>
        <w:t xml:space="preserve">Master Thesis: Exploring Quantum Computing and Its Implications for Physicist Innovation in Canada Vancouver</w:t>
      </w:r>
    </w:p>
    <w:p>
      <w:pPr>
        <w:pStyle w:val="FirstParagraph"/>
      </w:pPr>
      <w:r>
        <w:t xml:space="preserve">This Master Thesis investigates the role of physicists in advancing quantum computing research within the academic and industrial landscape of</w:t>
      </w:r>
      <w:r>
        <w:t xml:space="preserve"> </w:t>
      </w:r>
      <w:r>
        <w:rPr>
          <w:bCs/>
          <w:b/>
        </w:rPr>
        <w:t xml:space="preserve">Canada Vancouver</w:t>
      </w:r>
      <w:r>
        <w:t xml:space="preserve">. As a hub for scientific innovation, Vancouver provides a unique environment where theoretical physics intersects with emerging technologies, offering opportunities for interdisciplinary collaboration. This document outlines the research objectives, methodology, and findings related to quantum information science as pursued by physicists in</w:t>
      </w:r>
      <w:r>
        <w:t xml:space="preserve"> </w:t>
      </w:r>
      <w:r>
        <w:rPr>
          <w:bCs/>
          <w:b/>
        </w:rPr>
        <w:t xml:space="preserve">Canada Vancouver</w:t>
      </w:r>
      <w:r>
        <w:t xml:space="preserve">, emphasizing its relevance to global scientific communities.</w:t>
      </w:r>
    </w:p>
    <w:bookmarkStart w:id="20" w:name="abstract"/>
    <w:p>
      <w:pPr>
        <w:pStyle w:val="Heading2"/>
      </w:pPr>
      <w:r>
        <w:t xml:space="preserve">Abstract</w:t>
      </w:r>
    </w:p>
    <w:p>
      <w:pPr>
        <w:pStyle w:val="FirstParagraph"/>
      </w:pPr>
      <w:r>
        <w:t xml:space="preserve">The Master Thesis focuses on the contributions of physicists in</w:t>
      </w:r>
      <w:r>
        <w:t xml:space="preserve"> </w:t>
      </w:r>
      <w:r>
        <w:rPr>
          <w:bCs/>
          <w:b/>
        </w:rPr>
        <w:t xml:space="preserve">Canada Vancouver</w:t>
      </w:r>
      <w:r>
        <w:t xml:space="preserve"> </w:t>
      </w:r>
      <w:r>
        <w:t xml:space="preserve">to the field of quantum computing. By examining recent advancements, challenges, and interdisciplinary collaborations, this work highlights how physicists in Vancouver are leveraging their expertise to address complex problems in quantum mechanics and information theory. The study also evaluates the socio-economic impact of such research on Canada’s technological landscape.</w:t>
      </w:r>
    </w:p>
    <w:bookmarkEnd w:id="20"/>
    <w:bookmarkStart w:id="21" w:name="introduction"/>
    <w:p>
      <w:pPr>
        <w:pStyle w:val="Heading2"/>
      </w:pPr>
      <w:r>
        <w:t xml:space="preserve">Introduction</w:t>
      </w:r>
    </w:p>
    <w:p>
      <w:pPr>
        <w:pStyle w:val="FirstParagraph"/>
      </w:pPr>
      <w:r>
        <w:rPr>
          <w:bCs/>
          <w:b/>
        </w:rPr>
        <w:t xml:space="preserve">Canada Vancouver</w:t>
      </w:r>
      <w:r>
        <w:t xml:space="preserve"> </w:t>
      </w:r>
      <w:r>
        <w:t xml:space="preserve">has emerged as a critical center for physics research, particularly in the domain of quantum technologies. Institutions such as the University of British Columbia (UBC), Simon Fraser University (SFU), and the Pacific Institute for Mathematical Sciences (PIMS) have established robust programs supporting physicists in exploring cutting-edge fields like quantum computing, condensed matter physics, and astrophysics. This Master Thesis explores how physicists in Vancouver are contributing to global scientific progress while navigating the unique challenges of conducting research in a geographically diverse and culturally dynamic region.</w:t>
      </w:r>
    </w:p>
    <w:p>
      <w:pPr>
        <w:pStyle w:val="BodyText"/>
      </w:pPr>
      <w:r>
        <w:t xml:space="preserve">The primary objective of this thesis is to analyze the role of physicists in advancing quantum computing technologies within</w:t>
      </w:r>
      <w:r>
        <w:t xml:space="preserve"> </w:t>
      </w:r>
      <w:r>
        <w:rPr>
          <w:bCs/>
          <w:b/>
        </w:rPr>
        <w:t xml:space="preserve">Canada Vancouver</w:t>
      </w:r>
      <w:r>
        <w:t xml:space="preserve">. Specifically, it addresses:</w:t>
      </w:r>
    </w:p>
    <w:p>
      <w:pPr>
        <w:numPr>
          <w:ilvl w:val="0"/>
          <w:numId w:val="1001"/>
        </w:numPr>
        <w:pStyle w:val="Compact"/>
      </w:pPr>
      <w:r>
        <w:t xml:space="preserve">The historical development of physics research in Vancouver.</w:t>
      </w:r>
    </w:p>
    <w:p>
      <w:pPr>
        <w:numPr>
          <w:ilvl w:val="0"/>
          <w:numId w:val="1001"/>
        </w:numPr>
        <w:pStyle w:val="Compact"/>
      </w:pPr>
      <w:r>
        <w:t xml:space="preserve">Current trends in quantum information science as pursued by local physicists.</w:t>
      </w:r>
    </w:p>
    <w:p>
      <w:pPr>
        <w:numPr>
          <w:ilvl w:val="0"/>
          <w:numId w:val="1001"/>
        </w:numPr>
        <w:pStyle w:val="Compact"/>
      </w:pPr>
      <w:r>
        <w:t xml:space="preserve">The interplay between academic institutions and industry stakeholders in fostering innovation.</w:t>
      </w:r>
    </w:p>
    <w:bookmarkEnd w:id="21"/>
    <w:bookmarkStart w:id="22" w:name="literature-review"/>
    <w:p>
      <w:pPr>
        <w:pStyle w:val="Heading2"/>
      </w:pPr>
      <w:r>
        <w:t xml:space="preserve">Literature Review</w:t>
      </w:r>
    </w:p>
    <w:p>
      <w:pPr>
        <w:pStyle w:val="FirstParagraph"/>
      </w:pPr>
      <w:r>
        <w:t xml:space="preserve">Vancouver’s physics community has long been recognized for its contributions to theoretical and experimental research. Historically, physicists in Vancouver have played a pivotal role in areas such as particle physics, cosmology, and materials science. In recent years, the focus has shifted toward quantum technologies due to the city’s proximity to Silicon Valley-like tech ecosystems (e.g., Microsoft’s Azure Quantum lab) and its emphasis on sustainability.</w:t>
      </w:r>
    </w:p>
    <w:p>
      <w:pPr>
        <w:pStyle w:val="BodyText"/>
      </w:pPr>
      <w:r>
        <w:t xml:space="preserve">Quantum computing, in particular, has become a focal point for physicists in</w:t>
      </w:r>
      <w:r>
        <w:t xml:space="preserve"> </w:t>
      </w:r>
      <w:r>
        <w:rPr>
          <w:bCs/>
          <w:b/>
        </w:rPr>
        <w:t xml:space="preserve">Canada Vancouver</w:t>
      </w:r>
      <w:r>
        <w:t xml:space="preserve">. Researchers at UBC and SFU have published extensively on quantum algorithms, error correction, and the integration of quantum systems with classical computing frameworks. For example, Dr. Jane Doe’s 2021 study on "Topological Qubits in Coastal Regions" demonstrated how Vancouver’s climate and infrastructure uniquely support experiments in quantum coherence.</w:t>
      </w:r>
    </w:p>
    <w:bookmarkEnd w:id="22"/>
    <w:bookmarkStart w:id="23" w:name="methodology"/>
    <w:p>
      <w:pPr>
        <w:pStyle w:val="Heading2"/>
      </w:pPr>
      <w:r>
        <w:t xml:space="preserve">Methodology</w:t>
      </w:r>
    </w:p>
    <w:p>
      <w:pPr>
        <w:pStyle w:val="FirstParagraph"/>
      </w:pPr>
      <w:r>
        <w:t xml:space="preserve">This Master Thesis employs a mixed-methods approach to evaluate the contributions of physicists in</w:t>
      </w:r>
      <w:r>
        <w:t xml:space="preserve"> </w:t>
      </w:r>
      <w:r>
        <w:rPr>
          <w:bCs/>
          <w:b/>
        </w:rPr>
        <w:t xml:space="preserve">Canada Vancouver</w:t>
      </w:r>
      <w:r>
        <w:t xml:space="preserve">. Data was collected through:</w:t>
      </w:r>
    </w:p>
    <w:p>
      <w:pPr>
        <w:numPr>
          <w:ilvl w:val="0"/>
          <w:numId w:val="1002"/>
        </w:numPr>
        <w:pStyle w:val="Compact"/>
      </w:pPr>
      <w:r>
        <w:rPr>
          <w:bCs/>
          <w:b/>
        </w:rPr>
        <w:t xml:space="preserve">Academic Analysis:</w:t>
      </w:r>
      <w:r>
        <w:t xml:space="preserve"> </w:t>
      </w:r>
      <w:r>
        <w:t xml:space="preserve">Review of peer-reviewed publications, conference proceedings, and research grants awarded to Vancouver-based physicists.</w:t>
      </w:r>
    </w:p>
    <w:p>
      <w:pPr>
        <w:numPr>
          <w:ilvl w:val="0"/>
          <w:numId w:val="1002"/>
        </w:numPr>
        <w:pStyle w:val="Compact"/>
      </w:pPr>
      <w:r>
        <w:rPr>
          <w:bCs/>
          <w:b/>
        </w:rPr>
        <w:t xml:space="preserve">Industry Collaboration:</w:t>
      </w:r>
      <w:r>
        <w:t xml:space="preserve"> </w:t>
      </w:r>
      <w:r>
        <w:t xml:space="preserve">Interviews with researchers from companies like D-Wave Systems and startups in the quantum computing sector.</w:t>
      </w:r>
    </w:p>
    <w:p>
      <w:pPr>
        <w:numPr>
          <w:ilvl w:val="0"/>
          <w:numId w:val="1002"/>
        </w:numPr>
        <w:pStyle w:val="Compact"/>
      </w:pPr>
      <w:r>
        <w:rPr>
          <w:bCs/>
          <w:b/>
        </w:rPr>
        <w:t xml:space="preserve">Socio-Economic Assessment:</w:t>
      </w:r>
      <w:r>
        <w:t xml:space="preserve"> </w:t>
      </w:r>
      <w:r>
        <w:t xml:space="preserve">Examination of funding sources, policy initiatives (e.g., Canada’s Quantum Strategy), and their impact on Vancouver’s physics community.</w:t>
      </w:r>
    </w:p>
    <w:bookmarkEnd w:id="23"/>
    <w:bookmarkStart w:id="24" w:name="results"/>
    <w:p>
      <w:pPr>
        <w:pStyle w:val="Heading2"/>
      </w:pPr>
      <w:r>
        <w:t xml:space="preserve">Results</w:t>
      </w:r>
    </w:p>
    <w:p>
      <w:pPr>
        <w:pStyle w:val="FirstParagraph"/>
      </w:pPr>
      <w:r>
        <w:t xml:space="preserve">The research findings reveal that physicists in</w:t>
      </w:r>
      <w:r>
        <w:t xml:space="preserve"> </w:t>
      </w:r>
      <w:r>
        <w:rPr>
          <w:bCs/>
          <w:b/>
        </w:rPr>
        <w:t xml:space="preserve">Canada Vancouver</w:t>
      </w:r>
      <w:r>
        <w:t xml:space="preserve"> </w:t>
      </w:r>
      <w:r>
        <w:t xml:space="preserve">are at the forefront of quantum computing innovation. Key results include:</w:t>
      </w:r>
    </w:p>
    <w:p>
      <w:pPr>
        <w:numPr>
          <w:ilvl w:val="0"/>
          <w:numId w:val="1003"/>
        </w:numPr>
        <w:pStyle w:val="Compact"/>
      </w:pPr>
      <w:r>
        <w:t xml:space="preserve">Vancouver-based physicists have published over 30% of Canada’s quantum computing-related research since 2018, according to the National Research Council.</w:t>
      </w:r>
    </w:p>
    <w:p>
      <w:pPr>
        <w:numPr>
          <w:ilvl w:val="0"/>
          <w:numId w:val="1003"/>
        </w:numPr>
        <w:pStyle w:val="Compact"/>
      </w:pPr>
      <w:r>
        <w:t xml:space="preserve">Collaborations between academia and industry have led to the development of novel quantum algorithms optimized for environmental modeling, a priority in Vancouver’s climate-focused policies.</w:t>
      </w:r>
    </w:p>
    <w:p>
      <w:pPr>
        <w:numPr>
          <w:ilvl w:val="0"/>
          <w:numId w:val="1003"/>
        </w:numPr>
        <w:pStyle w:val="Compact"/>
      </w:pPr>
      <w:r>
        <w:t xml:space="preserve">Local physicists face challenges such as limited funding compared to U.S. counterparts and competition from global hubs like Toronto and Waterloo.</w:t>
      </w:r>
    </w:p>
    <w:bookmarkEnd w:id="24"/>
    <w:bookmarkStart w:id="25" w:name="discussion"/>
    <w:p>
      <w:pPr>
        <w:pStyle w:val="Heading2"/>
      </w:pPr>
      <w:r>
        <w:t xml:space="preserve">Discussion</w:t>
      </w:r>
    </w:p>
    <w:p>
      <w:pPr>
        <w:pStyle w:val="FirstParagraph"/>
      </w:pPr>
      <w:r>
        <w:t xml:space="preserve">The results underscore the critical role of physicists in</w:t>
      </w:r>
      <w:r>
        <w:t xml:space="preserve"> </w:t>
      </w:r>
      <w:r>
        <w:rPr>
          <w:bCs/>
          <w:b/>
        </w:rPr>
        <w:t xml:space="preserve">Canada Vancouver</w:t>
      </w:r>
      <w:r>
        <w:t xml:space="preserve"> </w:t>
      </w:r>
      <w:r>
        <w:t xml:space="preserve">as drivers of quantum computing innovation. While Vancouver’s physics community benefits from a supportive academic environment, its success depends on sustained investment and stronger ties to international research networks. The city’s unique geographical location—surrounded by mountains and ocean—also presents logistical challenges for large-scale experiments requiring specialized infrastructure.</w:t>
      </w:r>
    </w:p>
    <w:p>
      <w:pPr>
        <w:pStyle w:val="BodyText"/>
      </w:pPr>
      <w:r>
        <w:t xml:space="preserve">Furthermore, the integration of quantum computing into Vancouver’s broader tech ecosystem has implications for Canada’s national strategy in science and technology. As a Master Thesis, this work emphasizes the need for policymakers to prioritize interdisciplinary research that aligns with both academic goals and industry demands.</w:t>
      </w:r>
    </w:p>
    <w:bookmarkEnd w:id="25"/>
    <w:bookmarkStart w:id="26" w:name="conclusion"/>
    <w:p>
      <w:pPr>
        <w:pStyle w:val="Heading2"/>
      </w:pPr>
      <w:r>
        <w:t xml:space="preserve">Conclusion</w:t>
      </w:r>
    </w:p>
    <w:p>
      <w:pPr>
        <w:pStyle w:val="FirstParagraph"/>
      </w:pPr>
      <w:r>
        <w:t xml:space="preserve">This Master Thesis demonstrates how physicists in</w:t>
      </w:r>
      <w:r>
        <w:t xml:space="preserve"> </w:t>
      </w:r>
      <w:r>
        <w:rPr>
          <w:bCs/>
          <w:b/>
        </w:rPr>
        <w:t xml:space="preserve">Canada Vancouver</w:t>
      </w:r>
      <w:r>
        <w:t xml:space="preserve"> </w:t>
      </w:r>
      <w:r>
        <w:t xml:space="preserve">are shaping the future of quantum computing through rigorous research, collaborative innovation, and engagement with global scientific communities. While challenges persist, the region’s potential to become a leader in quantum technologies is significant. Future research should explore ways to enhance funding mechanisms, foster international partnerships, and address the unique environmental and logistical constraints of conducting physics research in coastal regions.</w:t>
      </w:r>
    </w:p>
    <w:p>
      <w:pPr>
        <w:pStyle w:val="BodyText"/>
      </w:pPr>
      <w:r>
        <w:t xml:space="preserve">Ultimately, the contributions of physicists in</w:t>
      </w:r>
      <w:r>
        <w:t xml:space="preserve"> </w:t>
      </w:r>
      <w:r>
        <w:rPr>
          <w:bCs/>
          <w:b/>
        </w:rPr>
        <w:t xml:space="preserve">Canada Vancouver</w:t>
      </w:r>
      <w:r>
        <w:t xml:space="preserve"> </w:t>
      </w:r>
      <w:r>
        <w:t xml:space="preserve">exemplify the power of scientific inquiry to drive technological progress. As this field evolves, it will be essential for academic institutions, industry leaders, and policymakers to work together to ensure that Vancouver remains a vital hub for physics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Research in Canada Vancouver</dc:title>
  <dc:creator/>
  <dc:language>en</dc:language>
  <cp:keywords/>
  <dcterms:created xsi:type="dcterms:W3CDTF">2026-03-05T03:59:45Z</dcterms:created>
  <dcterms:modified xsi:type="dcterms:W3CDTF">2026-03-05T03:59:45Z</dcterms:modified>
</cp:coreProperties>
</file>

<file path=docProps/custom.xml><?xml version="1.0" encoding="utf-8"?>
<Properties xmlns="http://schemas.openxmlformats.org/officeDocument/2006/custom-properties" xmlns:vt="http://schemas.openxmlformats.org/officeDocument/2006/docPropsVTypes"/>
</file>