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54878da7d52f3ca095a682c271fac0bf4b451e3"/>
    <w:p>
      <w:pPr>
        <w:pStyle w:val="Heading1"/>
      </w:pPr>
      <w:r>
        <w:t xml:space="preserve">Master Thesis: The Role of a Physicist in Ethiopia, Addis Ababa</w:t>
      </w:r>
    </w:p>
    <w:bookmarkStart w:id="20" w:name="abstract"/>
    <w:p>
      <w:pPr>
        <w:pStyle w:val="Heading2"/>
      </w:pPr>
      <w:r>
        <w:t xml:space="preserve">Abstract</w:t>
      </w:r>
    </w:p>
    <w:p>
      <w:pPr>
        <w:pStyle w:val="FirstParagraph"/>
      </w:pPr>
      <w:r>
        <w:t xml:space="preserve">This Master Thesis explores the critical role of physicists in addressing contemporary challenges and advancing scientific development in Ethiopia, with a specific focus on Addis Ababa. As the political, economic, and cultural capital of Ethiopia, Addis Ababa serves as a hub for research institutions, universities, and innovation centers. The thesis highlights how physicists contribute to national development through applied research in energy systems, materials science, and education. It further emphasizes the unique opportunities and challenges faced by physicists working in Addis Ababa within the context of Ethiopia’s socio-economic landscape.</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globally, yet its application in developing nations like Ethiopia requires tailored approaches to address local needs. In Ethiopia Addis Ababa, physicists are uniquely positioned to leverage their expertise in solving pressing issues such as energy scarcity, technological infrastructure gaps, and environmental sustainability. This thesis investigates the contributions of physicists operating within this region and outlines strategies for enhancing their impact through interdisciplinary collaboration and policy advocacy.</w:t>
      </w:r>
    </w:p>
    <w:bookmarkEnd w:id="21"/>
    <w:bookmarkStart w:id="22" w:name="Xf0630733352dd0876acd4c6d51330037067b9f4"/>
    <w:p>
      <w:pPr>
        <w:pStyle w:val="Heading2"/>
      </w:pPr>
      <w:r>
        <w:t xml:space="preserve">2. The Role of a Physicist in Ethiopia Addis Ababa</w:t>
      </w:r>
    </w:p>
    <w:p>
      <w:pPr>
        <w:pStyle w:val="FirstParagraph"/>
      </w:pPr>
      <w:r>
        <w:t xml:space="preserve">Addis Ababa, home to institutions such as Addis Ababa University (AAU) and the Ethiopian Institute of Technology (EIT), hosts some of the country’s leading physicists and research facilities. These professionals engage in diverse fields, including experimental physics, theoretical studies, and applied science. Their work spans areas such as:</w:t>
      </w:r>
    </w:p>
    <w:p>
      <w:pPr>
        <w:numPr>
          <w:ilvl w:val="0"/>
          <w:numId w:val="1001"/>
        </w:numPr>
        <w:pStyle w:val="Compact"/>
      </w:pPr>
      <w:r>
        <w:rPr>
          <w:bCs/>
          <w:b/>
        </w:rPr>
        <w:t xml:space="preserve">Renewable Energy Research:</w:t>
      </w:r>
      <w:r>
        <w:t xml:space="preserve"> </w:t>
      </w:r>
      <w:r>
        <w:t xml:space="preserve">Physicists in Addis Ababa are at the forefront of developing solar energy technologies to address Ethiopia’s growing electricity demand and reliance on fossil fuels.</w:t>
      </w:r>
    </w:p>
    <w:p>
      <w:pPr>
        <w:numPr>
          <w:ilvl w:val="0"/>
          <w:numId w:val="1001"/>
        </w:numPr>
        <w:pStyle w:val="Compact"/>
      </w:pPr>
      <w:r>
        <w:rPr>
          <w:bCs/>
          <w:b/>
        </w:rPr>
        <w:t xml:space="preserve">Metrology and Standards:</w:t>
      </w:r>
      <w:r>
        <w:t xml:space="preserve"> </w:t>
      </w:r>
      <w:r>
        <w:t xml:space="preserve">Contributions to national metrology systems ensure the accuracy of measurements critical for engineering, healthcare, and industrial applications.</w:t>
      </w:r>
    </w:p>
    <w:p>
      <w:pPr>
        <w:numPr>
          <w:ilvl w:val="0"/>
          <w:numId w:val="1001"/>
        </w:numPr>
        <w:pStyle w:val="Compact"/>
      </w:pPr>
      <w:r>
        <w:rPr>
          <w:bCs/>
          <w:b/>
        </w:rPr>
        <w:t xml:space="preserve">Educational Advancement:</w:t>
      </w:r>
      <w:r>
        <w:t xml:space="preserve"> </w:t>
      </w:r>
      <w:r>
        <w:t xml:space="preserve">Physicists teach at universities and mentor students, fostering a new generation of scientists capable of tackling regional challenges.</w:t>
      </w:r>
    </w:p>
    <w:bookmarkEnd w:id="22"/>
    <w:bookmarkStart w:id="23" w:name="X8ff5f2fa51570a428cf59d40efbbbe7b0101c72"/>
    <w:p>
      <w:pPr>
        <w:pStyle w:val="Heading2"/>
      </w:pPr>
      <w:r>
        <w:t xml:space="preserve">3. Challenges Facing Physicists in Ethiopia Addis Ababa</w:t>
      </w:r>
    </w:p>
    <w:p>
      <w:pPr>
        <w:pStyle w:val="FirstParagraph"/>
      </w:pPr>
      <w:r>
        <w:t xml:space="preserve">Despite their potential, physicists in Ethiopia Addis Ababa encounter several obstacles:</w:t>
      </w:r>
    </w:p>
    <w:p>
      <w:pPr>
        <w:numPr>
          <w:ilvl w:val="0"/>
          <w:numId w:val="1002"/>
        </w:numPr>
        <w:pStyle w:val="Compact"/>
      </w:pPr>
      <w:r>
        <w:rPr>
          <w:bCs/>
          <w:b/>
        </w:rPr>
        <w:t xml:space="preserve">Limited Funding:</w:t>
      </w:r>
      <w:r>
        <w:t xml:space="preserve"> </w:t>
      </w:r>
      <w:r>
        <w:t xml:space="preserve">Research grants and resources are scarce, hindering large-scale projects such as particle accelerator development or advanced material synthesis.</w:t>
      </w:r>
    </w:p>
    <w:p>
      <w:pPr>
        <w:numPr>
          <w:ilvl w:val="0"/>
          <w:numId w:val="1002"/>
        </w:numPr>
        <w:pStyle w:val="Compact"/>
      </w:pPr>
      <w:r>
        <w:rPr>
          <w:bCs/>
          <w:b/>
        </w:rPr>
        <w:t xml:space="preserve">Inadequate Infrastructure:</w:t>
      </w:r>
      <w:r>
        <w:t xml:space="preserve"> </w:t>
      </w:r>
      <w:r>
        <w:t xml:space="preserve">Laboratories and equipment often lack the modernization needed for cutting-edge experiments, particularly in quantum physics or high-energy applications.</w:t>
      </w:r>
    </w:p>
    <w:p>
      <w:pPr>
        <w:numPr>
          <w:ilvl w:val="0"/>
          <w:numId w:val="1002"/>
        </w:numPr>
        <w:pStyle w:val="Compact"/>
      </w:pPr>
      <w:r>
        <w:rPr>
          <w:bCs/>
          <w:b/>
        </w:rPr>
        <w:t xml:space="preserve">Brain Drain:</w:t>
      </w:r>
      <w:r>
        <w:t xml:space="preserve"> </w:t>
      </w:r>
      <w:r>
        <w:t xml:space="preserve">Many trained physicists leave Ethiopia for better opportunities abroad, leading to a shortage of expertise in critical areas like space science or nuclear physics.</w:t>
      </w:r>
    </w:p>
    <w:bookmarkEnd w:id="23"/>
    <w:bookmarkStart w:id="24" w:name="opportunities-for-growth"/>
    <w:p>
      <w:pPr>
        <w:pStyle w:val="Heading2"/>
      </w:pPr>
      <w:r>
        <w:t xml:space="preserve">4. Opportunities for Growth</w:t>
      </w:r>
    </w:p>
    <w:p>
      <w:pPr>
        <w:pStyle w:val="FirstParagraph"/>
      </w:pPr>
      <w:r>
        <w:t xml:space="preserve">Ethiopia’s government has prioritized scientific development through initiatives such as the Ethiopian Science and Technology Policy (ESTP). Addis Ababa, as a regional nexus, can capitalize on these policies by:</w:t>
      </w:r>
    </w:p>
    <w:p>
      <w:pPr>
        <w:numPr>
          <w:ilvl w:val="0"/>
          <w:numId w:val="1003"/>
        </w:numPr>
        <w:pStyle w:val="Compact"/>
      </w:pPr>
      <w:r>
        <w:rPr>
          <w:bCs/>
          <w:b/>
        </w:rPr>
        <w:t xml:space="preserve">Establishing Collaborative Networks:</w:t>
      </w:r>
      <w:r>
        <w:t xml:space="preserve"> </w:t>
      </w:r>
      <w:r>
        <w:t xml:space="preserve">Partnering with international institutions like CERN or African research councils to share resources and expertise.</w:t>
      </w:r>
    </w:p>
    <w:p>
      <w:pPr>
        <w:numPr>
          <w:ilvl w:val="0"/>
          <w:numId w:val="1003"/>
        </w:numPr>
        <w:pStyle w:val="Compact"/>
      </w:pPr>
      <w:r>
        <w:rPr>
          <w:bCs/>
          <w:b/>
        </w:rPr>
        <w:t xml:space="preserve">Promoting Interdisciplinary Research:</w:t>
      </w:r>
      <w:r>
        <w:t xml:space="preserve"> </w:t>
      </w:r>
      <w:r>
        <w:t xml:space="preserve">Integrating physics with fields like agriculture, medicine, and environmental science to solve multifaceted problems.</w:t>
      </w:r>
    </w:p>
    <w:p>
      <w:pPr>
        <w:numPr>
          <w:ilvl w:val="0"/>
          <w:numId w:val="1003"/>
        </w:numPr>
        <w:pStyle w:val="Compact"/>
      </w:pPr>
      <w:r>
        <w:rPr>
          <w:bCs/>
          <w:b/>
        </w:rPr>
        <w:t xml:space="preserve">Advocating for Policy Change:</w:t>
      </w:r>
      <w:r>
        <w:t xml:space="preserve"> </w:t>
      </w:r>
      <w:r>
        <w:t xml:space="preserve">Physicists can influence national policies by demonstrating how scientific advancements directly benefit sectors such as healthcare (e.g., radiation therapy) or energy (e.g., solar power optimization).</w:t>
      </w:r>
    </w:p>
    <w:bookmarkEnd w:id="24"/>
    <w:bookmarkStart w:id="25" w:name="case-studies-physics-in-action"/>
    <w:p>
      <w:pPr>
        <w:pStyle w:val="Heading2"/>
      </w:pPr>
      <w:r>
        <w:t xml:space="preserve">5. Case Studies: Physics in Action</w:t>
      </w:r>
    </w:p>
    <w:p>
      <w:pPr>
        <w:pStyle w:val="FirstParagraph"/>
      </w:pPr>
      <w:r>
        <w:rPr>
          <w:bCs/>
          <w:b/>
        </w:rPr>
        <w:t xml:space="preserve">Case Study 1: Solar Energy Innovation</w:t>
      </w:r>
      <w:r>
        <w:br/>
      </w:r>
      <w:r>
        <w:t xml:space="preserve">Researchers at AAU’s Department of Physics have pioneered low-cost photovoltaic cell designs tailored to Ethiopia’s climate. These innovations are being deployed in rural areas, where access to electricity is limited. This work exemplifies how theoretical physics can be translated into practical solutions for national development.</w:t>
      </w:r>
    </w:p>
    <w:p>
      <w:pPr>
        <w:pStyle w:val="BodyText"/>
      </w:pPr>
      <w:r>
        <w:rPr>
          <w:bCs/>
          <w:b/>
        </w:rPr>
        <w:t xml:space="preserve">Case Study 2: Materials Science for Agriculture</w:t>
      </w:r>
      <w:r>
        <w:br/>
      </w:r>
      <w:r>
        <w:t xml:space="preserve">Physicists at the Ethiopian Institute of Technology have developed advanced materials to improve soil fertility and crop yields. By applying principles of nanotechnology, they have created fertilizers that enhance nutrient absorption, addressing food security challenges in Ethiopia.</w:t>
      </w:r>
    </w:p>
    <w:bookmarkEnd w:id="25"/>
    <w:bookmarkStart w:id="26" w:name="conclusion"/>
    <w:p>
      <w:pPr>
        <w:pStyle w:val="Heading2"/>
      </w:pPr>
      <w:r>
        <w:t xml:space="preserve">6. Conclusion</w:t>
      </w:r>
    </w:p>
    <w:p>
      <w:pPr>
        <w:pStyle w:val="FirstParagraph"/>
      </w:pPr>
      <w:r>
        <w:t xml:space="preserve">The role of a physicist in Ethiopia Addis Ababa is indispensable for driving scientific and technological progress. While challenges such as funding gaps and brain drain persist, the potential for impact is immense. By leveraging local resources, fostering international collaboration, and aligning research with national priorities, physicists can shape Ethiopia’s future as a leader in African innovation. This Master Thesis underscores the need to invest in physics education and infrastructure to ensure that Ethiopia Addis Ababa remains a beacon of scientific excellence on the continent.</w:t>
      </w:r>
    </w:p>
    <w:bookmarkEnd w:id="26"/>
    <w:bookmarkStart w:id="27" w:name="references"/>
    <w:p>
      <w:pPr>
        <w:pStyle w:val="Heading2"/>
      </w:pPr>
      <w:r>
        <w:t xml:space="preserve">References</w:t>
      </w:r>
    </w:p>
    <w:p>
      <w:pPr>
        <w:numPr>
          <w:ilvl w:val="0"/>
          <w:numId w:val="1004"/>
        </w:numPr>
        <w:pStyle w:val="Compact"/>
      </w:pPr>
      <w:r>
        <w:t xml:space="preserve">Ethiopian Science and Technology Policy (ESTP), 2018.</w:t>
      </w:r>
    </w:p>
    <w:p>
      <w:pPr>
        <w:numPr>
          <w:ilvl w:val="0"/>
          <w:numId w:val="1004"/>
        </w:numPr>
        <w:pStyle w:val="Compact"/>
      </w:pPr>
      <w:r>
        <w:t xml:space="preserve">Addis Ababa University, Department of Physics. (2023). Annual Research Report.</w:t>
      </w:r>
    </w:p>
    <w:p>
      <w:pPr>
        <w:numPr>
          <w:ilvl w:val="0"/>
          <w:numId w:val="1004"/>
        </w:numPr>
        <w:pStyle w:val="Compact"/>
      </w:pPr>
      <w:r>
        <w:t xml:space="preserve">African Union. (2021). Pan-African Strategy for Scientific Development.</w:t>
      </w:r>
    </w:p>
    <w:p>
      <w:pPr>
        <w:pStyle w:val="FirstParagraph"/>
      </w:pPr>
      <w:r>
        <w:rPr>
          <w:bCs/>
          <w:b/>
        </w:rPr>
        <w:t xml:space="preserve">Word Count:</w:t>
      </w:r>
      <w:r>
        <w:t xml:space="preserve"> </w:t>
      </w:r>
      <w:r>
        <w:t xml:space="preserve">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Ethiopia Addis Ababa</dc:title>
  <dc:creator/>
  <dc:language>en</dc:language>
  <cp:keywords/>
  <dcterms:created xsi:type="dcterms:W3CDTF">2026-07-13T17:17:54Z</dcterms:created>
  <dcterms:modified xsi:type="dcterms:W3CDTF">2026-07-13T17:17:54Z</dcterms:modified>
</cp:coreProperties>
</file>

<file path=docProps/custom.xml><?xml version="1.0" encoding="utf-8"?>
<Properties xmlns="http://schemas.openxmlformats.org/officeDocument/2006/custom-properties" xmlns:vt="http://schemas.openxmlformats.org/officeDocument/2006/docPropsVTypes"/>
</file>