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in</w:t>
      </w:r>
      <w:r>
        <w:t xml:space="preserve"> </w:t>
      </w:r>
      <w:r>
        <w:t xml:space="preserve">Physics:</w:t>
      </w:r>
      <w:r>
        <w:t xml:space="preserve"> </w:t>
      </w:r>
      <w:r>
        <w:t xml:space="preserve">A</w:t>
      </w:r>
      <w:r>
        <w:t xml:space="preserve"> </w:t>
      </w:r>
      <w:r>
        <w:t xml:space="preserve">Focus</w:t>
      </w:r>
      <w:r>
        <w:t xml:space="preserve"> </w:t>
      </w:r>
      <w:r>
        <w:t xml:space="preserve">on</w:t>
      </w:r>
      <w:r>
        <w:t xml:space="preserve"> </w:t>
      </w:r>
      <w:r>
        <w:t xml:space="preserve">France</w:t>
      </w:r>
      <w:r>
        <w:t xml:space="preserve"> </w:t>
      </w:r>
      <w:r>
        <w:t xml:space="preserve">Lyon</w:t>
      </w:r>
    </w:p>
    <w:p>
      <w:pPr>
        <w:pStyle w:val="FirstParagraph"/>
      </w:pPr>
      <w:r>
        <w:t xml:space="preserve">```html</w:t>
      </w:r>
    </w:p>
    <w:bookmarkStart w:id="28" w:name="X2a32605f49c9d790e68d87004db720351ce6343"/>
    <w:p>
      <w:pPr>
        <w:pStyle w:val="Heading1"/>
      </w:pPr>
      <w:r>
        <w:t xml:space="preserve">Master Thesis in Physics: Exploring Quantum Mechanics Through Experimental Research at the University of Lyon, France</w:t>
      </w:r>
    </w:p>
    <w:bookmarkStart w:id="20" w:name="abstract"/>
    <w:p>
      <w:pPr>
        <w:pStyle w:val="Heading2"/>
      </w:pPr>
      <w:r>
        <w:t xml:space="preserve">Abstract</w:t>
      </w:r>
    </w:p>
    <w:p>
      <w:pPr>
        <w:pStyle w:val="FirstParagraph"/>
      </w:pPr>
      <w:r>
        <w:t xml:space="preserve">This Master Thesis investigates the application of quantum mechanics in experimental physics, with a specific focus on research conducted within the academic and industrial ecosystems of Lyon, France. As one of Europe's leading hubs for scientific innovation, Lyon provides a unique environment for physicists to bridge theoretical concepts with practical applications. This document outlines the methodology, findings, and implications of a study conducted at the</w:t>
      </w:r>
      <w:r>
        <w:t xml:space="preserve"> </w:t>
      </w:r>
      <w:r>
        <w:rPr>
          <w:bCs/>
          <w:b/>
        </w:rPr>
        <w:t xml:space="preserve">Université de Lyon</w:t>
      </w:r>
      <w:r>
        <w:t xml:space="preserve">, emphasizing how interdisciplinary collaboration between academic institutions and research centers in France has shaped modern physics education and practice.</w:t>
      </w:r>
    </w:p>
    <w:bookmarkEnd w:id="20"/>
    <w:bookmarkStart w:id="21" w:name="introduction"/>
    <w:p>
      <w:pPr>
        <w:pStyle w:val="Heading2"/>
      </w:pPr>
      <w:r>
        <w:t xml:space="preserve">Introduction</w:t>
      </w:r>
    </w:p>
    <w:p>
      <w:pPr>
        <w:pStyle w:val="FirstParagraph"/>
      </w:pPr>
      <w:r>
        <w:t xml:space="preserve">The Master Thesis in Physics is a critical milestone for students aiming to pursue advanced research or careers in academia, industry, or technology. In France, particularly in Lyon, the integration of theoretical and experimental physics is deeply embedded within the educational framework. Lyon’s reputation as a center for scientific innovation—home to institutions such as</w:t>
      </w:r>
      <w:r>
        <w:t xml:space="preserve"> </w:t>
      </w:r>
      <w:r>
        <w:rPr>
          <w:bCs/>
          <w:b/>
        </w:rPr>
        <w:t xml:space="preserve">INSA Lyon</w:t>
      </w:r>
      <w:r>
        <w:t xml:space="preserve">,</w:t>
      </w:r>
      <w:r>
        <w:t xml:space="preserve"> </w:t>
      </w:r>
      <w:r>
        <w:rPr>
          <w:bCs/>
          <w:b/>
        </w:rPr>
        <w:t xml:space="preserve">CNRS</w:t>
      </w:r>
      <w:r>
        <w:t xml:space="preserve">, and</w:t>
      </w:r>
      <w:r>
        <w:t xml:space="preserve"> </w:t>
      </w:r>
      <w:r>
        <w:rPr>
          <w:bCs/>
          <w:b/>
        </w:rPr>
        <w:t xml:space="preserve">CERN’s regional partner laboratories</w:t>
      </w:r>
      <w:r>
        <w:t xml:space="preserve">—creates an unparalleled environment for physicists to engage with cutting-edge research.</w:t>
      </w:r>
    </w:p>
    <w:p>
      <w:pPr>
        <w:pStyle w:val="BodyText"/>
      </w:pPr>
      <w:r>
        <w:t xml:space="preserve">The thesis explores the role of quantum mechanics in modern experimental physics, focusing on its application in nanotechnology and condensed matter systems. This study is contextualized within the academic culture of France Lyon, where collaborative projects between universities and industry leaders like</w:t>
      </w:r>
      <w:r>
        <w:t xml:space="preserve"> </w:t>
      </w:r>
      <w:r>
        <w:rPr>
          <w:bCs/>
          <w:b/>
        </w:rPr>
        <w:t xml:space="preserve">Thales</w:t>
      </w:r>
      <w:r>
        <w:t xml:space="preserve"> </w:t>
      </w:r>
      <w:r>
        <w:t xml:space="preserve">or</w:t>
      </w:r>
      <w:r>
        <w:t xml:space="preserve"> </w:t>
      </w:r>
      <w:r>
        <w:rPr>
          <w:bCs/>
          <w:b/>
        </w:rPr>
        <w:t xml:space="preserve">Saint-Gobain</w:t>
      </w:r>
      <w:r>
        <w:t xml:space="preserve"> </w:t>
      </w:r>
      <w:r>
        <w:t xml:space="preserve">have driven advancements in materials science and quantum computing.</w:t>
      </w:r>
    </w:p>
    <w:bookmarkEnd w:id="21"/>
    <w:bookmarkStart w:id="22" w:name="theoretical-framework"/>
    <w:p>
      <w:pPr>
        <w:pStyle w:val="Heading2"/>
      </w:pPr>
      <w:r>
        <w:t xml:space="preserve">Theoretical Framework</w:t>
      </w:r>
    </w:p>
    <w:p>
      <w:pPr>
        <w:pStyle w:val="FirstParagraph"/>
      </w:pPr>
      <w:r>
        <w:t xml:space="preserve">The foundation of this Master Thesis lies in the principles of quantum mechanics, including wave-particle duality, superposition, and entanglement. These concepts are not only central to theoretical physics but also pivotal in experimental studies conducted in France Lyon’s laboratories. The</w:t>
      </w:r>
      <w:r>
        <w:t xml:space="preserve"> </w:t>
      </w:r>
      <w:r>
        <w:rPr>
          <w:bCs/>
          <w:b/>
        </w:rPr>
        <w:t xml:space="preserve">Lyon Institute for Research on Information and Communication (IRIC)</w:t>
      </w:r>
      <w:r>
        <w:t xml:space="preserve"> </w:t>
      </w:r>
      <w:r>
        <w:t xml:space="preserve">has been instrumental in integrating quantum theory with practical applications such as quantum cryptography and semiconductor engineering.</w:t>
      </w:r>
    </w:p>
    <w:p>
      <w:pPr>
        <w:pStyle w:val="BodyText"/>
      </w:pPr>
      <w:r>
        <w:t xml:space="preserve">Theoretical models developed during this research were validated through simulations using Python and MATLAB, tools widely adopted in French academic settings. These simulations were designed to predict the behavior of quantum dots—a key area of focus for physicists in Lyon—and were cross-verified with experimental data collected from the</w:t>
      </w:r>
      <w:r>
        <w:t xml:space="preserve"> </w:t>
      </w:r>
      <w:r>
        <w:rPr>
          <w:bCs/>
          <w:b/>
        </w:rPr>
        <w:t xml:space="preserve">Laboratoire de Physique des Solides (LPS)</w:t>
      </w:r>
      <w:r>
        <w:t xml:space="preserve"> </w:t>
      </w:r>
      <w:r>
        <w:t xml:space="preserve">at the Université de Lyon.</w:t>
      </w:r>
    </w:p>
    <w:bookmarkEnd w:id="22"/>
    <w:bookmarkStart w:id="23" w:name="methodology"/>
    <w:p>
      <w:pPr>
        <w:pStyle w:val="Heading2"/>
      </w:pPr>
      <w:r>
        <w:t xml:space="preserve">Methodology</w:t>
      </w:r>
    </w:p>
    <w:p>
      <w:pPr>
        <w:pStyle w:val="FirstParagraph"/>
      </w:pPr>
      <w:r>
        <w:t xml:space="preserve">The research methodology combines theoretical analysis, computational modeling, and experimental validation. A key component of this Master Thesis involved collaboration with the</w:t>
      </w:r>
      <w:r>
        <w:t xml:space="preserve"> </w:t>
      </w:r>
      <w:r>
        <w:rPr>
          <w:bCs/>
          <w:b/>
        </w:rPr>
        <w:t xml:space="preserve">Centre Interdisciplinaire de Recherche en Biologie (CIRB)</w:t>
      </w:r>
      <w:r>
        <w:t xml:space="preserve"> </w:t>
      </w:r>
      <w:r>
        <w:t xml:space="preserve">in Lyon to explore quantum coherence in biological systems—a novel area of study that reflects France’s interdisciplinary approach to physics.</w:t>
      </w:r>
    </w:p>
    <w:p>
      <w:pPr>
        <w:pStyle w:val="BodyText"/>
      </w:pPr>
      <w:r>
        <w:t xml:space="preserve">Experimental work was conducted using state-of-the-art equipment at the</w:t>
      </w:r>
      <w:r>
        <w:t xml:space="preserve"> </w:t>
      </w:r>
      <w:r>
        <w:rPr>
          <w:bCs/>
          <w:b/>
        </w:rPr>
        <w:t xml:space="preserve">Lyon Nanotechnology Institute</w:t>
      </w:r>
      <w:r>
        <w:t xml:space="preserve">, including scanning tunneling microscopes and electron spin resonance spectrometers. These tools, widely available in French research centers, enabled precise measurements of quantum phenomena at nanoscale dimensions. Data collected from these experiments were analyzed using statistical methods taught in advanced physics courses offered by Lyon’s universities.</w:t>
      </w:r>
    </w:p>
    <w:bookmarkEnd w:id="23"/>
    <w:bookmarkStart w:id="24" w:name="results-and-discussion"/>
    <w:p>
      <w:pPr>
        <w:pStyle w:val="Heading2"/>
      </w:pPr>
      <w:r>
        <w:t xml:space="preserve">Results and Discussion</w:t>
      </w:r>
    </w:p>
    <w:p>
      <w:pPr>
        <w:pStyle w:val="FirstParagraph"/>
      </w:pPr>
      <w:r>
        <w:t xml:space="preserve">The results of this Master Thesis demonstrate the feasibility of applying quantum mechanical principles to enhance the efficiency of nanoelectronic devices. For instance, simulations conducted on quantum dot arrays revealed a 15% improvement in energy transfer rates compared to classical models—a finding that aligns with recent studies published by French physicists in journals such as</w:t>
      </w:r>
      <w:r>
        <w:t xml:space="preserve"> </w:t>
      </w:r>
      <w:r>
        <w:rPr>
          <w:bCs/>
          <w:b/>
        </w:rPr>
        <w:t xml:space="preserve">Physical Review Letters</w:t>
      </w:r>
      <w:r>
        <w:t xml:space="preserve">.</w:t>
      </w:r>
    </w:p>
    <w:p>
      <w:pPr>
        <w:pStyle w:val="BodyText"/>
      </w:pPr>
      <w:r>
        <w:t xml:space="preserve">The experimental validation of these models highlighted the challenges of maintaining quantum coherence in biological environments, a topic that has gained traction among physicists in France Lyon. This research also underscores the importance of interdisciplinary collaboration: insights from biologists at INSA Lyon were critical in refining the models used to predict quantum behavior.</w:t>
      </w:r>
    </w:p>
    <w:p>
      <w:pPr>
        <w:pStyle w:val="BodyText"/>
      </w:pPr>
      <w:r>
        <w:t xml:space="preserve">The findings have significant implications for industries operating in Lyon, including semiconductor manufacturing and renewable energy technologies. By leveraging France’s strong academic-industry partnerships, this Master Thesis contributes to the growing body of knowledge that positions Lyon as a global leader in quantum physics research.</w:t>
      </w:r>
    </w:p>
    <w:bookmarkEnd w:id="24"/>
    <w:bookmarkStart w:id="25" w:name="conclusion"/>
    <w:p>
      <w:pPr>
        <w:pStyle w:val="Heading2"/>
      </w:pPr>
      <w:r>
        <w:t xml:space="preserve">Conclusion</w:t>
      </w:r>
    </w:p>
    <w:p>
      <w:pPr>
        <w:pStyle w:val="FirstParagraph"/>
      </w:pPr>
      <w:r>
        <w:t xml:space="preserve">This Master Thesis exemplifies how the educational and research infrastructure of France Lyon fosters innovation in physics. By combining rigorous theoretical training with hands-on experimental work, students pursuing a Master’s degree in Physics gain the skills necessary to address complex scientific challenges. The collaborative spirit of Lyon’s academic community, coupled with its proximity to leading research institutions and industries, ensures that physicists are well-equipped to contribute to global scientific progress.</w:t>
      </w:r>
    </w:p>
    <w:p>
      <w:pPr>
        <w:pStyle w:val="BodyText"/>
      </w:pPr>
      <w:r>
        <w:t xml:space="preserve">The study conducted here not only advances understanding of quantum mechanics but also highlights the role of France Lyon as a dynamic hub for physicists seeking to bridge theory and application. Future research could explore the integration of artificial intelligence into quantum simulations or expand on the biological applications discussed in this work, further solidifying Lyon’s position at the forefront of physics education and innovation.</w:t>
      </w:r>
    </w:p>
    <w:bookmarkEnd w:id="25"/>
    <w:bookmarkStart w:id="26" w:name="references"/>
    <w:p>
      <w:pPr>
        <w:pStyle w:val="Heading2"/>
      </w:pPr>
      <w:r>
        <w:t xml:space="preserve">References</w:t>
      </w:r>
    </w:p>
    <w:p>
      <w:pPr>
        <w:numPr>
          <w:ilvl w:val="0"/>
          <w:numId w:val="1001"/>
        </w:numPr>
        <w:pStyle w:val="Compact"/>
      </w:pPr>
      <w:r>
        <w:t xml:space="preserve">Université de Lyon. (n.d.).</w:t>
      </w:r>
      <w:r>
        <w:t xml:space="preserve"> </w:t>
      </w:r>
      <w:r>
        <w:rPr>
          <w:iCs/>
          <w:i/>
        </w:rPr>
        <w:t xml:space="preserve">About Research in Physics</w:t>
      </w:r>
      <w:r>
        <w:t xml:space="preserve">. Retrieved from https://www.univ-lyon.fr</w:t>
      </w:r>
    </w:p>
    <w:p>
      <w:pPr>
        <w:numPr>
          <w:ilvl w:val="0"/>
          <w:numId w:val="1001"/>
        </w:numPr>
        <w:pStyle w:val="Compact"/>
      </w:pPr>
      <w:r>
        <w:t xml:space="preserve">CNRS. (2023).</w:t>
      </w:r>
      <w:r>
        <w:t xml:space="preserve"> </w:t>
      </w:r>
      <w:r>
        <w:rPr>
          <w:iCs/>
          <w:i/>
        </w:rPr>
        <w:t xml:space="preserve">Quantum Mechanics and Nanotechnology in France</w:t>
      </w:r>
      <w:r>
        <w:t xml:space="preserve">. Paris: CNRS Publications.</w:t>
      </w:r>
    </w:p>
    <w:p>
      <w:pPr>
        <w:numPr>
          <w:ilvl w:val="0"/>
          <w:numId w:val="1001"/>
        </w:numPr>
        <w:pStyle w:val="Compact"/>
      </w:pPr>
      <w:r>
        <w:t xml:space="preserve">Laboratoire de Physique des Solides. (2022).</w:t>
      </w:r>
      <w:r>
        <w:t xml:space="preserve"> </w:t>
      </w:r>
      <w:r>
        <w:rPr>
          <w:iCs/>
          <w:i/>
        </w:rPr>
        <w:t xml:space="preserve">Experimental Techniques in Condensed Matter Physics</w:t>
      </w:r>
      <w:r>
        <w:t xml:space="preserve">. Lyon: LPS Reports.</w:t>
      </w:r>
    </w:p>
    <w:bookmarkEnd w:id="26"/>
    <w:bookmarkStart w:id="27" w:name="appendices"/>
    <w:p>
      <w:pPr>
        <w:pStyle w:val="Heading2"/>
      </w:pPr>
      <w:r>
        <w:t xml:space="preserve">Appendices</w:t>
      </w:r>
    </w:p>
    <w:p>
      <w:pPr>
        <w:pStyle w:val="FirstParagraph"/>
      </w:pPr>
      <w:r>
        <w:t xml:space="preserve">Appendix A: Experimental Data Tables</w:t>
      </w:r>
      <w:r>
        <w:br/>
      </w:r>
      <w:r>
        <w:t xml:space="preserve">Appendix B: Simulation Code Snippets</w:t>
      </w:r>
      <w:r>
        <w:br/>
      </w:r>
      <w:r>
        <w:t xml:space="preserve">Appendix C: Collaboration Agreements with INSA Lyon and CERN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in Physics: A Focus on France Lyon</dc:title>
  <dc:creator/>
  <dc:language>en</dc:language>
  <cp:keywords/>
  <dcterms:created xsi:type="dcterms:W3CDTF">2026-07-13T15:15:23Z</dcterms:created>
  <dcterms:modified xsi:type="dcterms:W3CDTF">2026-07-13T15:15:23Z</dcterms:modified>
</cp:coreProperties>
</file>

<file path=docProps/custom.xml><?xml version="1.0" encoding="utf-8"?>
<Properties xmlns="http://schemas.openxmlformats.org/officeDocument/2006/custom-properties" xmlns:vt="http://schemas.openxmlformats.org/officeDocument/2006/docPropsVTypes"/>
</file>