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Physics:</w:t>
      </w:r>
      <w:r>
        <w:t xml:space="preserve"> </w:t>
      </w:r>
      <w:r>
        <w:t xml:space="preserve">Research</w:t>
      </w:r>
      <w:r>
        <w:t xml:space="preserve"> </w:t>
      </w:r>
      <w:r>
        <w:t xml:space="preserve">Opportunities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61e738f4637ef814fae226c211b0bb2c686cd95"/>
    <w:p>
      <w:pPr>
        <w:pStyle w:val="Heading1"/>
      </w:pPr>
      <w:r>
        <w:t xml:space="preserve">Master Thesis in Physics: Exploring Advanced Research at the Interface of Quantum Materials and Astrophysics in France Marseille</w:t>
      </w:r>
    </w:p>
    <w:bookmarkStart w:id="20" w:name="abstract"/>
    <w:p>
      <w:pPr>
        <w:pStyle w:val="Heading2"/>
      </w:pPr>
      <w:r>
        <w:t xml:space="preserve">Abstract</w:t>
      </w:r>
    </w:p>
    <w:p>
      <w:pPr>
        <w:pStyle w:val="FirstParagraph"/>
      </w:pPr>
      <w:r>
        <w:t xml:space="preserve">This Master Thesis provides a comprehensive exploration of the unique opportunities available to Physicists pursuing advanced research in France Marseille. The document focuses on the intersection of quantum materials, astrophysics, and experimental techniques accessible through institutions such as Aix-Marseille University (AMU) and the Centre National de la Recherche Scientifique (CNRS). The thesis highlights how Marseille’s academic ecosystem—combining world-class laboratories, interdisciplinary collaborations, and proximity to cutting-edge facilities—positions it as a pivotal hub for Physicists aiming to contribute to global scientific advancements. By emphasizing practical methodologies, theoretical frameworks, and the role of France Marseille in shaping contemporary physics research, this work underscores the relevance of a Master Thesis in fostering innovation within the field.</w:t>
      </w:r>
    </w:p>
    <w:bookmarkEnd w:id="20"/>
    <w:bookmarkStart w:id="21" w:name="introduction"/>
    <w:p>
      <w:pPr>
        <w:pStyle w:val="Heading2"/>
      </w:pPr>
      <w:r>
        <w:t xml:space="preserve">Introduction</w:t>
      </w:r>
    </w:p>
    <w:p>
      <w:pPr>
        <w:pStyle w:val="FirstParagraph"/>
      </w:pPr>
      <w:r>
        <w:t xml:space="preserve">The pursuit of a Master Thesis as a Physicist requires not only technical expertise but also an understanding of how local and global scientific landscapes influence research trajectories. France Marseille, with its rich history in natural sciences and modern infrastructure, offers unparalleled opportunities for Physicists to engage in groundbreaking work. As one of the largest cities in France, Marseille is home to leading institutions like the Laboratoire de Physique des Solides (LPS) and the Institut de Physique Nucléaire de Marseille (IPNM), which specialize in areas ranging from condensed matter physics to high-energy astrophysics. This thesis investigates how a Master Thesis conducted in Marseille can leverage these resources to address pressing questions in modern physics, such as the behavior of quantum materials under extreme conditions or the dynamics of cosmic phenomena observed through advanced instrumentation.</w:t>
      </w:r>
    </w:p>
    <w:bookmarkEnd w:id="21"/>
    <w:bookmarkStart w:id="22" w:name="X24b5c84fbd32edc790b29c7b6284192e76704b5"/>
    <w:p>
      <w:pPr>
        <w:pStyle w:val="Heading2"/>
      </w:pPr>
      <w:r>
        <w:t xml:space="preserve">Research Context: France Marseille and Physics</w:t>
      </w:r>
    </w:p>
    <w:p>
      <w:pPr>
        <w:pStyle w:val="FirstParagraph"/>
      </w:pPr>
      <w:r>
        <w:t xml:space="preserve">Marseille’s strategic location along the Mediterranean coast provides access to both terrestrial and maritime research environments. For Physicists, this includes collaborations with European Space Agency (ESA) projects, observatories in the region such as the Observatoire de la Côte d’Azur, and partnerships with international institutions. The city is also a hub for interdisciplinary research, where physicists work alongside engineers, chemists, and data scientists to solve complex problems. A Master Thesis in Marseille would benefit from this collaborative ethos, enabling students to design projects that integrate theoretical models with experimental validation using state-of-the-art equipment.</w:t>
      </w:r>
    </w:p>
    <w:bookmarkEnd w:id="22"/>
    <w:bookmarkStart w:id="23" w:name="methodology-and-research-areas"/>
    <w:p>
      <w:pPr>
        <w:pStyle w:val="Heading2"/>
      </w:pPr>
      <w:r>
        <w:t xml:space="preserve">Methodology and Research Areas</w:t>
      </w:r>
    </w:p>
    <w:p>
      <w:pPr>
        <w:pStyle w:val="FirstParagraph"/>
      </w:pPr>
      <w:r>
        <w:t xml:space="preserve">This Master Thesis focuses on two primary research areas: quantum materials and astrophysical observations. For the former, the thesis explores the synthesis and characterization of novel superconductors using techniques such as electron microscopy and magnetic resonance imaging, supported by facilities at AMU’s Department of Physics. For the latter, it examines data analysis from cosmic ray detection experiments conducted through Marseille-based collaborations with CERN (European Organization for Nuclear Research). The methodology combines computational simulations, laboratory experiments, and field observations to address questions such as:</w:t>
      </w:r>
    </w:p>
    <w:p>
      <w:pPr>
        <w:numPr>
          <w:ilvl w:val="0"/>
          <w:numId w:val="1001"/>
        </w:numPr>
        <w:pStyle w:val="Compact"/>
      </w:pPr>
      <w:r>
        <w:t xml:space="preserve">How do quantum fluctuations in high-temperature superconductors influence their macroscopic properties?</w:t>
      </w:r>
    </w:p>
    <w:p>
      <w:pPr>
        <w:numPr>
          <w:ilvl w:val="0"/>
          <w:numId w:val="1001"/>
        </w:numPr>
        <w:pStyle w:val="Compact"/>
      </w:pPr>
      <w:r>
        <w:t xml:space="preserve">What insights can cosmic ray spectra provide about the origins of galactic magnetic fields?</w:t>
      </w:r>
    </w:p>
    <w:bookmarkEnd w:id="23"/>
    <w:bookmarkStart w:id="24" w:name="X791ecc0aff5bb7dd3580050ced0bc2bd763abcc"/>
    <w:p>
      <w:pPr>
        <w:pStyle w:val="Heading2"/>
      </w:pPr>
      <w:r>
        <w:t xml:space="preserve">The Role of France Marseille in Physics Education</w:t>
      </w:r>
    </w:p>
    <w:p>
      <w:pPr>
        <w:pStyle w:val="FirstParagraph"/>
      </w:pPr>
      <w:r>
        <w:t xml:space="preserve">Marseille’s academic institutions prioritize hands-on learning, making it an ideal location for a Master Thesis. Students are encouraged to work alongside senior researchers and participate in seminars, workshops, and conferences hosted by the CNRS and local universities. The thesis also highlights the importance of soft skills—such as project management, scientific communication, and interdisciplinary collaboration—that are cultivated through the dynamic environment of France Marseille. For instance, a Physicist conducting research on quantum materials might present findings at a regional conference or collaborate with engineers to develop prototypes for industrial applications.</w:t>
      </w:r>
    </w:p>
    <w:bookmarkEnd w:id="24"/>
    <w:bookmarkStart w:id="25" w:name="challenges-and-innovations"/>
    <w:p>
      <w:pPr>
        <w:pStyle w:val="Heading2"/>
      </w:pPr>
      <w:r>
        <w:t xml:space="preserve">Challenges and Innovations</w:t>
      </w:r>
    </w:p>
    <w:p>
      <w:pPr>
        <w:pStyle w:val="FirstParagraph"/>
      </w:pPr>
      <w:r>
        <w:t xml:space="preserve">While Marseille offers abundant resources, challenges such as competition for laboratory access and the need for interdisciplinary coordination must be addressed. The thesis proposes solutions, including leveraging open-access platforms like the European Open Science Cloud (EOSC) and fostering partnerships with private-sector organizations in Marseille’s technology parks. Innovations in data analysis techniques, such as machine learning algorithms applied to astrophysical datasets, are also emphasized as critical tools for modern Physicists.</w:t>
      </w:r>
    </w:p>
    <w:bookmarkEnd w:id="25"/>
    <w:bookmarkStart w:id="26" w:name="conclusion"/>
    <w:p>
      <w:pPr>
        <w:pStyle w:val="Heading2"/>
      </w:pPr>
      <w:r>
        <w:t xml:space="preserve">Conclusion</w:t>
      </w:r>
    </w:p>
    <w:p>
      <w:pPr>
        <w:pStyle w:val="FirstParagraph"/>
      </w:pPr>
      <w:r>
        <w:t xml:space="preserve">In conclusion, a Master Thesis undertaken by a Physicist in France Marseille is not merely an academic exercise but a gateway to contributing meaningfully to the global scientific community. The city’s unique blend of historical research traditions and cutting-edge facilities ensures that students are equipped with both theoretical depth and practical expertise. By focusing on emerging fields such as quantum materials and astrophysics, this thesis demonstrates how France Marseille can serve as a launchpad for Physicists aiming to address some of the most profound questions in science.</w:t>
      </w:r>
    </w:p>
    <w:bookmarkEnd w:id="26"/>
    <w:bookmarkStart w:id="27" w:name="references"/>
    <w:p>
      <w:pPr>
        <w:pStyle w:val="Heading2"/>
      </w:pPr>
      <w:r>
        <w:t xml:space="preserve">References</w:t>
      </w:r>
    </w:p>
    <w:p>
      <w:pPr>
        <w:pStyle w:val="FirstParagraph"/>
      </w:pPr>
      <w:r>
        <w:t xml:space="preserve">This document draws upon academic sources from Aix-Marseille University, CNRS publications, and collaborative research reports from the Observatoire de la Côte d’Azur. Specific citations are available upon request for further details.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Physics: Research Opportunities in France Marseille</dc:title>
  <dc:creator/>
  <dc:language>en</dc:language>
  <cp:keywords/>
  <dcterms:created xsi:type="dcterms:W3CDTF">2026-04-29T17:51:08Z</dcterms:created>
  <dcterms:modified xsi:type="dcterms:W3CDTF">2026-04-29T17:51:08Z</dcterms:modified>
</cp:coreProperties>
</file>

<file path=docProps/custom.xml><?xml version="1.0" encoding="utf-8"?>
<Properties xmlns="http://schemas.openxmlformats.org/officeDocument/2006/custom-properties" xmlns:vt="http://schemas.openxmlformats.org/officeDocument/2006/docPropsVTypes"/>
</file>