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4bb32f1c29c78995f594f41109b638ac313749"/>
    <w:p>
      <w:pPr>
        <w:pStyle w:val="Heading1"/>
      </w:pPr>
      <w:r>
        <w:t xml:space="preserve">Master Thesis: Exploring the Contributions of a Physicist in Germany Berlin</w:t>
      </w:r>
    </w:p>
    <w:p>
      <w:pPr>
        <w:pStyle w:val="FirstParagraph"/>
      </w:pPr>
      <w:r>
        <w:t xml:space="preserve">This Master Thesis aims to critically analyze the multifaceted role of a physicist within the academic and research landscape of</w:t>
      </w:r>
      <w:r>
        <w:t xml:space="preserve"> </w:t>
      </w:r>
      <w:r>
        <w:rPr>
          <w:bCs/>
          <w:b/>
        </w:rPr>
        <w:t xml:space="preserve">Germany Berlin</w:t>
      </w:r>
      <w:r>
        <w:t xml:space="preserve">. As one of Europe's most dynamic scientific hubs, Berlin offers a unique blend of historical significance, cutting-edge infrastructure, and interdisciplinary collaboration opportunities. The thesis will examine how a physicist in this context navigates theoretical challenges, contributes to technological innovation, and engages with both local and global scientific communities.</w:t>
      </w:r>
    </w:p>
    <w:bookmarkStart w:id="20" w:name="abstract"/>
    <w:p>
      <w:pPr>
        <w:pStyle w:val="Heading2"/>
      </w:pPr>
      <w:r>
        <w:t xml:space="preserve">Abstract</w:t>
      </w:r>
    </w:p>
    <w:p>
      <w:pPr>
        <w:pStyle w:val="FirstParagraph"/>
      </w:pPr>
      <w:r>
        <w:t xml:space="preserve">This Master Thesis investigates the evolving responsibilities of a physicist operating within the academic institutions and research centers of</w:t>
      </w:r>
      <w:r>
        <w:t xml:space="preserve"> </w:t>
      </w:r>
      <w:r>
        <w:rPr>
          <w:bCs/>
          <w:b/>
        </w:rPr>
        <w:t xml:space="preserve">Germany Berlin</w:t>
      </w:r>
      <w:r>
        <w:t xml:space="preserve">. It explores how physicists in this region contribute to advancements in quantum mechanics, materials science, and renewable energy technologies. The study highlights the interplay between theoretical physics and practical applications, emphasizing Berlin's role as a nexus for innovation. Through case studies of local projects and institutional frameworks, the thesis argues that a physicist in</w:t>
      </w:r>
      <w:r>
        <w:t xml:space="preserve"> </w:t>
      </w:r>
      <w:r>
        <w:rPr>
          <w:bCs/>
          <w:b/>
        </w:rPr>
        <w:t xml:space="preserve">Germany Berlin</w:t>
      </w:r>
      <w:r>
        <w:t xml:space="preserve"> </w:t>
      </w:r>
      <w:r>
        <w:t xml:space="preserve">must balance academic rigor with interdisciplinary collaboration to address complex global challenges.</w:t>
      </w:r>
    </w:p>
    <w:bookmarkEnd w:id="20"/>
    <w:bookmarkStart w:id="21" w:name="introduction"/>
    <w:p>
      <w:pPr>
        <w:pStyle w:val="Heading2"/>
      </w:pPr>
      <w:r>
        <w:t xml:space="preserve">Introduction</w:t>
      </w:r>
    </w:p>
    <w:p>
      <w:pPr>
        <w:pStyle w:val="FirstParagraph"/>
      </w:pPr>
      <w:r>
        <w:rPr>
          <w:bCs/>
          <w:b/>
        </w:rPr>
        <w:t xml:space="preserve">Germany Berlin</w:t>
      </w:r>
      <w:r>
        <w:t xml:space="preserve"> </w:t>
      </w:r>
      <w:r>
        <w:t xml:space="preserve">stands as a pivotal center for scientific research, housing prestigious institutions such as the</w:t>
      </w:r>
      <w:r>
        <w:t xml:space="preserve"> </w:t>
      </w:r>
      <w:r>
        <w:rPr>
          <w:iCs/>
          <w:i/>
        </w:rPr>
        <w:t xml:space="preserve">Humboldt University of Berlin</w:t>
      </w:r>
      <w:r>
        <w:t xml:space="preserve">,</w:t>
      </w:r>
      <w:r>
        <w:t xml:space="preserve"> </w:t>
      </w:r>
      <w:r>
        <w:rPr>
          <w:iCs/>
          <w:i/>
        </w:rPr>
        <w:t xml:space="preserve">Freie Universität Berlin</w:t>
      </w:r>
      <w:r>
        <w:t xml:space="preserve">, and the</w:t>
      </w:r>
      <w:r>
        <w:t xml:space="preserve"> </w:t>
      </w:r>
      <w:r>
        <w:rPr>
          <w:iCs/>
          <w:i/>
        </w:rPr>
        <w:t xml:space="preserve">Max Planck Institute for Gravitational Physics (Albert Einstein Institute)</w:t>
      </w:r>
      <w:r>
        <w:t xml:space="preserve">. These institutions attract physicists from around the world, fostering a vibrant academic environment. The role of a physicist in this setting extends beyond traditional laboratory work; it involves engaging with societal needs, policy-making, and technological development. This thesis explores how a physicist in</w:t>
      </w:r>
      <w:r>
        <w:t xml:space="preserve"> </w:t>
      </w:r>
      <w:r>
        <w:rPr>
          <w:bCs/>
          <w:b/>
        </w:rPr>
        <w:t xml:space="preserve">Germany Berlin</w:t>
      </w:r>
      <w:r>
        <w:t xml:space="preserve"> </w:t>
      </w:r>
      <w:r>
        <w:t xml:space="preserve">leverages the city's resources to drive innovation while adhering to academic standards.</w:t>
      </w:r>
    </w:p>
    <w:bookmarkEnd w:id="21"/>
    <w:bookmarkStart w:id="22" w:name="theoretical-background"/>
    <w:p>
      <w:pPr>
        <w:pStyle w:val="Heading2"/>
      </w:pPr>
      <w:r>
        <w:t xml:space="preserve">Theoretical Background</w:t>
      </w:r>
    </w:p>
    <w:p>
      <w:pPr>
        <w:pStyle w:val="FirstParagraph"/>
      </w:pPr>
      <w:r>
        <w:t xml:space="preserve">The foundations of modern physics are deeply rooted in both theoretical frameworks and experimental validation. In</w:t>
      </w:r>
      <w:r>
        <w:t xml:space="preserve"> </w:t>
      </w:r>
      <w:r>
        <w:rPr>
          <w:bCs/>
          <w:b/>
        </w:rPr>
        <w:t xml:space="preserve">Germany Berlin</w:t>
      </w:r>
      <w:r>
        <w:t xml:space="preserve">, physicists benefit from access to state-of-the-art facilities such as the</w:t>
      </w:r>
      <w:r>
        <w:t xml:space="preserve"> </w:t>
      </w:r>
      <w:r>
        <w:rPr>
          <w:iCs/>
          <w:i/>
        </w:rPr>
        <w:t xml:space="preserve">Berlin Electron Storage Ring at HMI (BESSY II)</w:t>
      </w:r>
      <w:r>
        <w:t xml:space="preserve">, which enables advanced synchrotron radiation research. Theoretical physicists in this region often collaborate with engineers and computer scientists to develop simulations that model complex systems, such as plasma dynamics or quantum computing algorithms.</w:t>
      </w:r>
    </w:p>
    <w:p>
      <w:pPr>
        <w:pStyle w:val="BodyText"/>
      </w:pPr>
      <w:r>
        <w:t xml:space="preserve">The Master Thesis will focus on the interplay between quantum physics and materials science, a field where Berlin's institutions are leading global efforts. For example, researchers at the</w:t>
      </w:r>
      <w:r>
        <w:t xml:space="preserve"> </w:t>
      </w:r>
      <w:r>
        <w:rPr>
          <w:iCs/>
          <w:i/>
        </w:rPr>
        <w:t xml:space="preserve">Leibniz Institute for Solid State and Materials Research</w:t>
      </w:r>
      <w:r>
        <w:t xml:space="preserve"> </w:t>
      </w:r>
      <w:r>
        <w:t xml:space="preserve">are exploring topological insulators with potential applications in next-generation electronics. This case study illustrates how a physicist in</w:t>
      </w:r>
      <w:r>
        <w:t xml:space="preserve"> </w:t>
      </w:r>
      <w:r>
        <w:rPr>
          <w:bCs/>
          <w:b/>
        </w:rPr>
        <w:t xml:space="preserve">Germany Berlin</w:t>
      </w:r>
      <w:r>
        <w:t xml:space="preserve"> </w:t>
      </w:r>
      <w:r>
        <w:t xml:space="preserve">contributes to both fundamental science and industrial innovation.</w:t>
      </w:r>
    </w:p>
    <w:bookmarkEnd w:id="22"/>
    <w:bookmarkStart w:id="23" w:name="X3920742928024427c72fb53c00b70ac6695ad06"/>
    <w:p>
      <w:pPr>
        <w:pStyle w:val="Heading2"/>
      </w:pPr>
      <w:r>
        <w:t xml:space="preserve">Methodology: A Physicist’s Approach in Berlin</w:t>
      </w:r>
    </w:p>
    <w:p>
      <w:pPr>
        <w:pStyle w:val="FirstParagraph"/>
      </w:pPr>
      <w:r>
        <w:t xml:space="preserve">The methodology employed in this Master Thesis combines qualitative and quantitative analysis. It includes interviews with physicists working at major institutions in</w:t>
      </w:r>
      <w:r>
        <w:t xml:space="preserve"> </w:t>
      </w:r>
      <w:r>
        <w:rPr>
          <w:bCs/>
          <w:b/>
        </w:rPr>
        <w:t xml:space="preserve">Germany Berlin</w:t>
      </w:r>
      <w:r>
        <w:t xml:space="preserve">, a review of published research, and an assessment of interdisciplinary projects. The thesis will evaluate how physicists navigate challenges such as funding allocation, collaboration with industry partners, and the translation of theoretical findings into practical solutions.</w:t>
      </w:r>
    </w:p>
    <w:p>
      <w:pPr>
        <w:pStyle w:val="BodyText"/>
      </w:pPr>
      <w:r>
        <w:t xml:space="preserve">A key focus is on the role of a physicist in addressing climate change through renewable energy research. For instance, physicists at the</w:t>
      </w:r>
      <w:r>
        <w:t xml:space="preserve"> </w:t>
      </w:r>
      <w:r>
        <w:rPr>
          <w:iCs/>
          <w:i/>
        </w:rPr>
        <w:t xml:space="preserve">Technical University of Berlin</w:t>
      </w:r>
      <w:r>
        <w:t xml:space="preserve"> </w:t>
      </w:r>
      <w:r>
        <w:t xml:space="preserve">are developing advanced photovoltaic materials to improve solar energy efficiency. This work exemplifies how a physicist in</w:t>
      </w:r>
      <w:r>
        <w:t xml:space="preserve"> </w:t>
      </w:r>
      <w:r>
        <w:rPr>
          <w:bCs/>
          <w:b/>
        </w:rPr>
        <w:t xml:space="preserve">Germany Berlin</w:t>
      </w:r>
      <w:r>
        <w:t xml:space="preserve"> </w:t>
      </w:r>
      <w:r>
        <w:t xml:space="preserve">can influence policy and industry by bridging the gap between academic research and societal needs.</w:t>
      </w:r>
    </w:p>
    <w:bookmarkEnd w:id="23"/>
    <w:bookmarkStart w:id="24" w:name="Xccf639b6a1e174987f1a8bf57753aa4944708f8"/>
    <w:p>
      <w:pPr>
        <w:pStyle w:val="Heading2"/>
      </w:pPr>
      <w:r>
        <w:t xml:space="preserve">Critical Analysis: Challenges and Opportunities</w:t>
      </w:r>
    </w:p>
    <w:p>
      <w:pPr>
        <w:pStyle w:val="FirstParagraph"/>
      </w:pPr>
      <w:r>
        <w:t xml:space="preserve">The role of a physicist in</w:t>
      </w:r>
      <w:r>
        <w:t xml:space="preserve"> </w:t>
      </w:r>
      <w:r>
        <w:rPr>
          <w:bCs/>
          <w:b/>
        </w:rPr>
        <w:t xml:space="preserve">Germany Berlin</w:t>
      </w:r>
      <w:r>
        <w:t xml:space="preserve"> </w:t>
      </w:r>
      <w:r>
        <w:t xml:space="preserve">is not without challenges. Competition for funding, the need for continuous interdisciplinary training, and the pressure to publish high-impact research are common hurdles. However, Berlin’s multicultural environment provides unique opportunities for collaboration with researchers from diverse backgrounds. For example, international partnerships between German institutions and organizations in Scandinavia or Asia often lead to breakthroughs in fields like nanotechnology.</w:t>
      </w:r>
    </w:p>
    <w:p>
      <w:pPr>
        <w:pStyle w:val="BodyText"/>
      </w:pPr>
      <w:r>
        <w:t xml:space="preserve">Additionally, the rise of open-access publishing and digital collaboration tools has enabled physicists in</w:t>
      </w:r>
      <w:r>
        <w:t xml:space="preserve"> </w:t>
      </w:r>
      <w:r>
        <w:rPr>
          <w:bCs/>
          <w:b/>
        </w:rPr>
        <w:t xml:space="preserve">Germany Berlin</w:t>
      </w:r>
      <w:r>
        <w:t xml:space="preserve"> </w:t>
      </w:r>
      <w:r>
        <w:t xml:space="preserve">to share findings globally while maintaining academic integrity. The thesis will discuss how these trends shape the responsibilities of a physicist in both educational and professional settings.</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Germany Berlin</w:t>
      </w:r>
      <w:r>
        <w:t xml:space="preserve"> </w:t>
      </w:r>
      <w:r>
        <w:t xml:space="preserve">is defined by its intersection with innovation, education, and societal impact. Through this Master Thesis, I have explored how physicists leverage Berlin’s academic and research infrastructure to advance knowledge while addressing real-world challenges. As</w:t>
      </w:r>
      <w:r>
        <w:t xml:space="preserve"> </w:t>
      </w:r>
      <w:r>
        <w:rPr>
          <w:bCs/>
          <w:b/>
        </w:rPr>
        <w:t xml:space="preserve">Germany Berlin</w:t>
      </w:r>
      <w:r>
        <w:t xml:space="preserve"> </w:t>
      </w:r>
      <w:r>
        <w:t xml:space="preserve">continues to grow as a scientific leader, the physicist remains at the forefront of shaping its future through rigorous inquiry and interdisciplinary collaboration.</w:t>
      </w:r>
    </w:p>
    <w:bookmarkEnd w:id="25"/>
    <w:bookmarkStart w:id="26" w:name="references"/>
    <w:p>
      <w:pPr>
        <w:pStyle w:val="Heading2"/>
      </w:pPr>
      <w:r>
        <w:t xml:space="preserve">References</w:t>
      </w:r>
    </w:p>
    <w:p>
      <w:pPr>
        <w:numPr>
          <w:ilvl w:val="0"/>
          <w:numId w:val="1001"/>
        </w:numPr>
        <w:pStyle w:val="Compact"/>
      </w:pPr>
      <w:r>
        <w:t xml:space="preserve">Humboldt University of Berlin. (n.d.).</w:t>
      </w:r>
      <w:r>
        <w:t xml:space="preserve"> </w:t>
      </w:r>
      <w:r>
        <w:rPr>
          <w:iCs/>
          <w:i/>
        </w:rPr>
        <w:t xml:space="preserve">Institute for Theoretical Physics</w:t>
      </w:r>
      <w:r>
        <w:t xml:space="preserve">. Retrieved from https://www.hu-berlin.de</w:t>
      </w:r>
    </w:p>
    <w:p>
      <w:pPr>
        <w:numPr>
          <w:ilvl w:val="0"/>
          <w:numId w:val="1001"/>
        </w:numPr>
        <w:pStyle w:val="Compact"/>
      </w:pPr>
      <w:r>
        <w:t xml:space="preserve">Max Planck Institute for Gravitational Physics. (n.d.).</w:t>
      </w:r>
      <w:r>
        <w:t xml:space="preserve"> </w:t>
      </w:r>
      <w:r>
        <w:rPr>
          <w:iCs/>
          <w:i/>
        </w:rPr>
        <w:t xml:space="preserve">Research Areas</w:t>
      </w:r>
      <w:r>
        <w:t xml:space="preserve">. Retrieved from https://www.mpq.mpg.de</w:t>
      </w:r>
    </w:p>
    <w:p>
      <w:pPr>
        <w:numPr>
          <w:ilvl w:val="0"/>
          <w:numId w:val="1001"/>
        </w:numPr>
        <w:pStyle w:val="Compact"/>
      </w:pPr>
      <w:r>
        <w:t xml:space="preserve">Technical University of Berlin. (2023).</w:t>
      </w:r>
      <w:r>
        <w:t xml:space="preserve"> </w:t>
      </w:r>
      <w:r>
        <w:rPr>
          <w:iCs/>
          <w:i/>
        </w:rPr>
        <w:t xml:space="preserve">Sustainable Energy Research Projects</w:t>
      </w:r>
      <w:r>
        <w:t xml:space="preserve">. Retrieved from https://www.tu-berlin.de</w:t>
      </w:r>
    </w:p>
    <w:p>
      <w:pPr>
        <w:numPr>
          <w:ilvl w:val="0"/>
          <w:numId w:val="1001"/>
        </w:numPr>
        <w:pStyle w:val="Compact"/>
      </w:pPr>
      <w:r>
        <w:t xml:space="preserve">Krause, M., &amp; Schmidt, T. (2021). *Quantum Materials in Berlin: A Case Study*. Journal of Advanced Physics,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Germany Berlin</dc:title>
  <dc:creator/>
  <dc:language>en</dc:language>
  <cp:keywords/>
  <dcterms:created xsi:type="dcterms:W3CDTF">2026-06-30T07:29:40Z</dcterms:created>
  <dcterms:modified xsi:type="dcterms:W3CDTF">2026-06-30T07:29:40Z</dcterms:modified>
</cp:coreProperties>
</file>

<file path=docProps/custom.xml><?xml version="1.0" encoding="utf-8"?>
<Properties xmlns="http://schemas.openxmlformats.org/officeDocument/2006/custom-properties" xmlns:vt="http://schemas.openxmlformats.org/officeDocument/2006/docPropsVTypes"/>
</file>