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Modern</w:t>
      </w:r>
      <w:r>
        <w:t xml:space="preserve"> </w:t>
      </w:r>
      <w:r>
        <w:t xml:space="preserve">Scientific</w:t>
      </w:r>
      <w:r>
        <w:t xml:space="preserve"> </w:t>
      </w:r>
      <w:r>
        <w:t xml:space="preserve">Research</w:t>
      </w:r>
      <w:r>
        <w:t xml:space="preserve"> </w:t>
      </w:r>
      <w:r>
        <w:t xml:space="preserve">in</w:t>
      </w:r>
      <w:r>
        <w:t xml:space="preserve"> </w:t>
      </w:r>
      <w:r>
        <w:t xml:space="preserve">Germany,</w:t>
      </w:r>
      <w:r>
        <w:t xml:space="preserve"> </w:t>
      </w:r>
      <w:r>
        <w:t xml:space="preserve">Frankfurt</w:t>
      </w:r>
    </w:p>
    <w:bookmarkStart w:id="30" w:name="Xecf3a3045873547954b8016e2c96737ef8eda7f"/>
    <w:p>
      <w:pPr>
        <w:pStyle w:val="Heading1"/>
      </w:pPr>
      <w:r>
        <w:t xml:space="preserve">Master Thesis: Exploring the Role of a Physicist in Modern Scientific Research in Germany, Frankfurt</w:t>
      </w:r>
    </w:p>
    <w:bookmarkStart w:id="20" w:name="by-your-name"/>
    <w:p>
      <w:pPr>
        <w:pStyle w:val="Heading2"/>
      </w:pPr>
      <w:r>
        <w:t xml:space="preserve">By [Your Name]</w:t>
      </w:r>
    </w:p>
    <w:bookmarkEnd w:id="20"/>
    <w:bookmarkStart w:id="21" w:name="X1ed66cce529a04af54ab17b44235ad431217e1f"/>
    <w:p>
      <w:pPr>
        <w:pStyle w:val="Heading2"/>
      </w:pPr>
      <w:r>
        <w:t xml:space="preserve">Department of Physics, Goethe University Frankfurt</w:t>
      </w:r>
    </w:p>
    <w:bookmarkEnd w:id="21"/>
    <w:bookmarkStart w:id="22" w:name="july-2024"/>
    <w:p>
      <w:pPr>
        <w:pStyle w:val="Heading2"/>
      </w:pPr>
      <w:r>
        <w:t xml:space="preserve">July 2024</w:t>
      </w:r>
    </w:p>
    <w:p>
      <w:pPr>
        <w:pStyle w:val="FirstParagraph"/>
      </w:pPr>
      <w:r>
        <w:t xml:space="preserve">This Master Thesis aims to investigate the evolving role of a physicist in contemporary scientific research, with a particular focus on the academic and industrial landscape of Germany’s financial capital, Frankfurt. As one of Europe’s leading hubs for science and technology, Frankfurt provides a unique environment where physicists can engage in cutting-edge research while contributing to global innovation. This document outlines the significance of interdisciplinary collaboration, technological advancements, and policy frameworks that shape the work of physicists in this region.</w:t>
      </w:r>
    </w:p>
    <w:bookmarkEnd w:id="22"/>
    <w:bookmarkStart w:id="23" w:name="abstract"/>
    <w:p>
      <w:pPr>
        <w:pStyle w:val="Heading2"/>
      </w:pPr>
      <w:r>
        <w:t xml:space="preserve">Abstract</w:t>
      </w:r>
    </w:p>
    <w:p>
      <w:pPr>
        <w:pStyle w:val="FirstParagraph"/>
      </w:pPr>
      <w:r>
        <w:t xml:space="preserve">The Master Thesis explores how the role of a physicist intersects with academic, industrial, and societal demands in Germany’s Frankfurt. By examining research institutions such as the Max Planck Institute for Nuclear Physics (MPIK) and Goethe University Frankfurt, this study highlights the challenges and opportunities faced by physicists in fostering innovation. The thesis emphasizes the integration of quantum mechanics, astrophysics, and applied physics into Frankfurt’s economic and scientific ecosystem while addressing broader questions about sustainability, education, and global cooperation. This work underscores the critical role of physicists in advancing Germany’s position as a leader in science within the European Union.</w:t>
      </w:r>
    </w:p>
    <w:bookmarkEnd w:id="23"/>
    <w:bookmarkStart w:id="24" w:name="introduction"/>
    <w:p>
      <w:pPr>
        <w:pStyle w:val="Heading2"/>
      </w:pPr>
      <w:r>
        <w:t xml:space="preserve">Introduction</w:t>
      </w:r>
    </w:p>
    <w:p>
      <w:pPr>
        <w:pStyle w:val="FirstParagraph"/>
      </w:pPr>
      <w:r>
        <w:t xml:space="preserve">Frankfurt am Main, located in central Germany, is renowned for its financial sector but has also emerged as a vital center for scientific research. The city hosts world-class institutions that attract physicists from across the globe. As a Master Thesis topic, this study aligns with Germany’s national strategy to strengthen STEM (Science, Technology, Engineering, and Mathematics) education and research infrastructure. A physicist in Frankfurt today must navigate not only academic rigor but also the dynamic interplay between theoretical exploration and practical application.</w:t>
      </w:r>
    </w:p>
    <w:p>
      <w:pPr>
        <w:pStyle w:val="BodyText"/>
      </w:pPr>
      <w:r>
        <w:t xml:space="preserve">The thesis begins by contextualizing Frankfurt’s scientific environment within Germany’s broader research landscape. It then delves into specific case studies of physicists contributing to fields such as quantum computing, renewable energy technologies, and space exploration. Finally, it evaluates the socio-political factors influencing the work of physicists in Frankfurt and their potential contributions to global scientific progress.</w:t>
      </w:r>
    </w:p>
    <w:bookmarkEnd w:id="24"/>
    <w:bookmarkStart w:id="25" w:name="X2635ca804e1234a7b03dda37941b6f010c59235"/>
    <w:p>
      <w:pPr>
        <w:pStyle w:val="Heading2"/>
      </w:pPr>
      <w:r>
        <w:t xml:space="preserve">The Academic Landscape for Physicists in Frankfurt</w:t>
      </w:r>
    </w:p>
    <w:p>
      <w:pPr>
        <w:pStyle w:val="FirstParagraph"/>
      </w:pPr>
      <w:r>
        <w:t xml:space="preserve">Frankfurt’s academic institutions are pivotal to shaping the career trajectories of physicists. Goethe University Frankfurt, one of Germany’s most prestigious universities, offers advanced programs in theoretical and experimental physics. Its partnerships with international research networks provide physicists opportunities to engage in collaborative projects, such as those involving the European Organization for Nuclear Research (CERN). Additionally, institutions like the Frankfurt Institute for Advanced Studies (FIAS) foster interdisciplinary research that bridges physics with economics, computer science, and environmental studies.</w:t>
      </w:r>
    </w:p>
    <w:p>
      <w:pPr>
        <w:pStyle w:val="BodyText"/>
      </w:pPr>
      <w:r>
        <w:t xml:space="preserve">The Master Thesis highlights how a physicist in Frankfurt must adapt to a rapidly changing academic environment. For instance, the integration of artificial intelligence into experimental physics has led to new methodologies for data analysis and simulation. This trend is particularly evident at the Max Planck Institute for Nuclear Physics (MPIK), where physicists are leveraging machine learning algorithms to study particle interactions at unprecedented scales.</w:t>
      </w:r>
    </w:p>
    <w:bookmarkEnd w:id="25"/>
    <w:bookmarkStart w:id="26" w:name="industrial-applications-and-innovation"/>
    <w:p>
      <w:pPr>
        <w:pStyle w:val="Heading2"/>
      </w:pPr>
      <w:r>
        <w:t xml:space="preserve">Industrial Applications and Innovation</w:t>
      </w:r>
    </w:p>
    <w:p>
      <w:pPr>
        <w:pStyle w:val="FirstParagraph"/>
      </w:pPr>
      <w:r>
        <w:t xml:space="preserve">Beyond academia, Frankfurt’s industrial sector presents unique opportunities for physicists to apply their expertise. The city’s prominence as a financial hub is complemented by a growing emphasis on technological innovation. Physicists working in industry often collaborate with startups and corporations to develop solutions in areas such as renewable energy systems, nanotechnology, and medical imaging.</w:t>
      </w:r>
    </w:p>
    <w:p>
      <w:pPr>
        <w:pStyle w:val="BodyText"/>
      </w:pPr>
      <w:r>
        <w:t xml:space="preserve">An example of this synergy is the collaboration between physicists at the University of Frankfurt and local companies specializing in photovoltaic technology. By optimizing semiconductor materials for solar panels, these physicists contribute directly to Germany’s goal of achieving carbon neutrality by 2045. This application of physics principles underscores the practical impact a physicist can have on both local and global challenges.</w:t>
      </w:r>
    </w:p>
    <w:bookmarkEnd w:id="26"/>
    <w:bookmarkStart w:id="27" w:name="challenges-and-opportunities"/>
    <w:p>
      <w:pPr>
        <w:pStyle w:val="Heading2"/>
      </w:pPr>
      <w:r>
        <w:t xml:space="preserve">Challenges and Opportunities</w:t>
      </w:r>
    </w:p>
    <w:p>
      <w:pPr>
        <w:pStyle w:val="FirstParagraph"/>
      </w:pPr>
      <w:r>
        <w:t xml:space="preserve">The role of a physicist in Frankfurt is not without its challenges. Funding for research remains competitive, particularly in applied physics fields that require significant infrastructure investment. Additionally, the pressure to publish high-impact research can create ethical dilemmas regarding data transparency and reproducibility.</w:t>
      </w:r>
    </w:p>
    <w:p>
      <w:pPr>
        <w:pStyle w:val="BodyText"/>
      </w:pPr>
      <w:r>
        <w:t xml:space="preserve">However, these challenges are accompanied by opportunities. Germany’s strong commitment to funding scientific research through initiatives like the German Research Foundation (DFG) provides a stable foundation for physicists to pursue long-term projects. Furthermore, Frankfurt’s multicultural environment fosters cross-border collaboration, enabling physicists to engage with diverse perspectives and methodologies.</w:t>
      </w:r>
    </w:p>
    <w:bookmarkEnd w:id="27"/>
    <w:bookmarkStart w:id="28" w:name="conclusion"/>
    <w:p>
      <w:pPr>
        <w:pStyle w:val="Heading2"/>
      </w:pPr>
      <w:r>
        <w:t xml:space="preserve">Conclusion</w:t>
      </w:r>
    </w:p>
    <w:p>
      <w:pPr>
        <w:pStyle w:val="FirstParagraph"/>
      </w:pPr>
      <w:r>
        <w:t xml:space="preserve">This Master Thesis has demonstrated that the role of a physicist in Frankfurt is both multifaceted and critical to advancing scientific knowledge. From academic research at institutions like Goethe University to industrial applications in renewable energy, physicists in this city are uniquely positioned to address contemporary global issues. By leveraging Germany’s robust research infrastructure and Frankfurt’s innovative spirit, physicists can continue to drive progress while contributing meaningfully to society.</w:t>
      </w:r>
    </w:p>
    <w:p>
      <w:pPr>
        <w:pStyle w:val="BodyText"/>
      </w:pPr>
      <w:r>
        <w:t xml:space="preserve">The findings of this thesis underscore the importance of interdisciplinary approaches and international collaboration in shaping the future of physics. As a physicist in Frankfurt, one is not only a contributor to academic excellence but also a catalyst for technological and societal transformation in Germany and beyond.</w:t>
      </w:r>
    </w:p>
    <w:bookmarkEnd w:id="28"/>
    <w:bookmarkStart w:id="29" w:name="references"/>
    <w:p>
      <w:pPr>
        <w:pStyle w:val="Heading2"/>
      </w:pPr>
      <w:r>
        <w:t xml:space="preserve">References</w:t>
      </w:r>
    </w:p>
    <w:p>
      <w:pPr>
        <w:numPr>
          <w:ilvl w:val="0"/>
          <w:numId w:val="1001"/>
        </w:numPr>
        <w:pStyle w:val="Compact"/>
      </w:pPr>
      <w:r>
        <w:t xml:space="preserve">Frankfurt Institute for Advanced Studies (FIAS). (2023). Annual Research Report. Goethe University Frankfurt.</w:t>
      </w:r>
    </w:p>
    <w:p>
      <w:pPr>
        <w:numPr>
          <w:ilvl w:val="0"/>
          <w:numId w:val="1001"/>
        </w:numPr>
        <w:pStyle w:val="Compact"/>
      </w:pPr>
      <w:r>
        <w:t xml:space="preserve">Krauss, M. (2021). "The Role of Physics in Sustainable Development." *Journal of Applied Physics*, 145(3), 1–9.</w:t>
      </w:r>
    </w:p>
    <w:p>
      <w:pPr>
        <w:numPr>
          <w:ilvl w:val="0"/>
          <w:numId w:val="1001"/>
        </w:numPr>
        <w:pStyle w:val="Compact"/>
      </w:pPr>
      <w:r>
        <w:t xml:space="preserve">Max Planck Institute for Nuclear Physics (MPIK). (2024). Quantum Computing and Machine Learning Research. Retrieved from [mpi-k.de](https://www.mpi-k.de).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Modern Scientific Research in Germany, Frankfurt</dc:title>
  <dc:creator/>
  <cp:keywords/>
  <dcterms:created xsi:type="dcterms:W3CDTF">2026-07-13T12:45:43Z</dcterms:created>
  <dcterms:modified xsi:type="dcterms:W3CDTF">2026-07-13T12:45:43Z</dcterms:modified>
</cp:coreProperties>
</file>

<file path=docProps/custom.xml><?xml version="1.0" encoding="utf-8"?>
<Properties xmlns="http://schemas.openxmlformats.org/officeDocument/2006/custom-properties" xmlns:vt="http://schemas.openxmlformats.org/officeDocument/2006/docPropsVTypes"/>
</file>