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90d435dce796bbae2db6185ac8911d6c46eae9"/>
    <w:p>
      <w:pPr>
        <w:pStyle w:val="Heading1"/>
      </w:pPr>
      <w:r>
        <w:t xml:space="preserve">Master Thesis: The Role of Physicists in Advancing Scientific Innovation in Indonesia Jakarta</w:t>
      </w:r>
    </w:p>
    <w:bookmarkStart w:id="20" w:name="abstract"/>
    <w:p>
      <w:pPr>
        <w:pStyle w:val="Heading2"/>
      </w:pPr>
      <w:r>
        <w:t xml:space="preserve">Abstract</w:t>
      </w:r>
    </w:p>
    <w:p>
      <w:pPr>
        <w:pStyle w:val="FirstParagraph"/>
      </w:pPr>
      <w:r>
        <w:t xml:space="preserve">This Master Thesis explores the pivotal role of physicists in driving scientific and technological innovation within Indonesia, with a specific focus on Jakarta. As the capital city of Indonesia, Jakarta serves as a hub for education, research, and policy-making. The thesis examines how physicists contribute to addressing national challenges such as renewable energy development, climate change mitigation, and advanced materials engineering. By analyzing existing research initiatives in Jakarta's academic and industrial sectors, this study highlights the importance of fostering interdisciplinary collaboration between physicists and policymakers to align scientific advancements with Indonesia’s long-term development goals.</w:t>
      </w:r>
    </w:p>
    <w:bookmarkEnd w:id="20"/>
    <w:bookmarkStart w:id="21" w:name="introduction"/>
    <w:p>
      <w:pPr>
        <w:pStyle w:val="Heading2"/>
      </w:pPr>
      <w:r>
        <w:t xml:space="preserve">Introduction</w:t>
      </w:r>
    </w:p>
    <w:p>
      <w:pPr>
        <w:pStyle w:val="FirstParagraph"/>
      </w:pPr>
      <w:r>
        <w:t xml:space="preserve">The field of physics is integral to solving complex global challenges, from energy sustainability to technological breakthroughs. In Indonesia, where rapid urbanization and economic growth have intensified the need for innovation, physicists play a critical role in shaping the nation’s scientific landscape. Jakarta, as Indonesia’s political and economic capital, provides a unique environment for physicists to engage in cutting-edge research while addressing local and regional needs. This thesis investigates how physicists in Jakarta are leveraging their expertise to contribute to national priorities such as smart city development, disaster resilience, and sustainable infrastructure.</w:t>
      </w:r>
    </w:p>
    <w:p>
      <w:pPr>
        <w:pStyle w:val="BodyText"/>
      </w:pPr>
      <w:r>
        <w:t xml:space="preserve">The study is structured into five chapters: an introduction outlining the research context, a literature review of physics-related innovations in Indonesia, a methodology section detailing the research approach, findings from case studies of physicists in Jakarta, and a conclusion offering recommendations for future work. By focusing on Jakarta’s unique position as Indonesia’s innovation epicenter, this thesis aims to bridge the gap between theoretical physics and practical applications that benefit society.</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documented in global contexts. However, their contributions in Indonesia remain underexplored, particularly within the framework of Jakarta’s socio-economic dynamics. Studies by the Indonesian Institute of Sciences (LIPI) and local universities such as Universitas Indonesia (UI) have highlighted the importance of physics-based research in addressing climate change impacts on coastal cities like Jakarta. For instance, physicists have contributed to modeling sea-level rise scenarios and optimizing renewable energy systems for urban areas.</w:t>
      </w:r>
    </w:p>
    <w:p>
      <w:pPr>
        <w:pStyle w:val="BodyText"/>
      </w:pPr>
      <w:r>
        <w:t xml:space="preserve">Moreover, the Indonesian government’s “Indonesia Emas 2045” vision emphasizes science and technology as key pillars for economic transformation. Physics research in Jakarta is increasingly aligned with this goal, particularly in fields like nanotechnology, quantum computing, and materials science. However, challenges such as limited funding for basic research and a brain drain of skilled professionals remain barriers to fully realizing the potential of physicists in Indonesia.</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physicists working in Jakarta’s academic institutions, research centers, and industry partnerships. Secondary data includes published research papers, government policy documents, and reports from organizations like the Ministry of Research and Technology (RISTEK).</w:t>
      </w:r>
    </w:p>
    <w:p>
      <w:pPr>
        <w:pStyle w:val="BodyText"/>
      </w:pPr>
      <w:r>
        <w:t xml:space="preserve">Key stakeholders were identified based on their contributions to physics-related projects in Jakarta. These include researchers at the National Institute of Aeronautics and Space (LAPAN), physicists involved in smart city initiatives at BINUS University, and professionals engaged in energy research at the Bandung Institute of Technology (ITB). The analysis focuses on how these individuals navigate institutional challenges while advancing innovative solutions.</w:t>
      </w:r>
    </w:p>
    <w:bookmarkEnd w:id="23"/>
    <w:bookmarkStart w:id="24" w:name="findings"/>
    <w:p>
      <w:pPr>
        <w:pStyle w:val="Heading2"/>
      </w:pPr>
      <w:r>
        <w:t xml:space="preserve">Findings</w:t>
      </w:r>
    </w:p>
    <w:p>
      <w:pPr>
        <w:pStyle w:val="FirstParagraph"/>
      </w:pPr>
      <w:r>
        <w:t xml:space="preserve">The findings reveal that physicists in Jakarta are actively engaged in interdisciplinary projects that address both local and global challenges. For example, a collaborative project between UI and the Jakarta Provincial Government involves physicists developing algorithms for real-time traffic management using artificial intelligence (AI). Another initiative by LAPAN focuses on using satellite data to monitor air quality in densely populated areas of Jakarta.</w:t>
      </w:r>
    </w:p>
    <w:p>
      <w:pPr>
        <w:pStyle w:val="BodyText"/>
      </w:pPr>
      <w:r>
        <w:t xml:space="preserve">However, the study also identifies systemic issues. Many physicists report limited access to advanced laboratory equipment and international collaboration opportunities. Additionally, the lack of a unified national research strategy has led to fragmented efforts across institutions. Despite these challenges, physicists in Jakarta remain optimistic about their capacity to contribute to Indonesia’s scientific advancement through grassroots innovation and partnerships with private-sector stakeholders.</w:t>
      </w:r>
    </w:p>
    <w:bookmarkEnd w:id="24"/>
    <w:bookmarkStart w:id="25" w:name="discussion"/>
    <w:p>
      <w:pPr>
        <w:pStyle w:val="Heading2"/>
      </w:pPr>
      <w:r>
        <w:t xml:space="preserve">Discussion</w:t>
      </w:r>
    </w:p>
    <w:p>
      <w:pPr>
        <w:pStyle w:val="FirstParagraph"/>
      </w:pPr>
      <w:r>
        <w:t xml:space="preserve">The role of physicists in Jakarta is not confined to academic research; it extends to policy advocacy and public engagement. For instance, physicist-led initiatives have influenced the city’s climate resilience policies by providing data-driven insights into flood mitigation strategies. This underscores the importance of integrating scientific expertise into urban planning processes.</w:t>
      </w:r>
    </w:p>
    <w:p>
      <w:pPr>
        <w:pStyle w:val="BodyText"/>
      </w:pPr>
      <w:r>
        <w:t xml:space="preserve">Moreover, the thesis highlights the potential for Jakarta to become a regional hub for physics education and research in Southeast Asia. By strengthening ties with international institutions such as CERN and MIT, Indonesian physicists could gain access to global networks that enhance their research capabilities. However, this requires sustained investment in infrastructure and human capital development.</w:t>
      </w:r>
    </w:p>
    <w:bookmarkEnd w:id="25"/>
    <w:bookmarkStart w:id="26" w:name="conclusion"/>
    <w:p>
      <w:pPr>
        <w:pStyle w:val="Heading2"/>
      </w:pPr>
      <w:r>
        <w:t xml:space="preserve">Conclusion</w:t>
      </w:r>
    </w:p>
    <w:p>
      <w:pPr>
        <w:pStyle w:val="FirstParagraph"/>
      </w:pPr>
      <w:r>
        <w:t xml:space="preserve">In conclusion, physicists in Jakarta are instrumental in advancing Indonesia’s scientific and technological goals. Their work spans diverse domains, from climate science to quantum engineering, reflecting the dynamic nature of the field. However, to fully harness this potential, policymakers must prioritize funding for basic research and create platforms for interdisciplinary collaboration.</w:t>
      </w:r>
    </w:p>
    <w:p>
      <w:pPr>
        <w:pStyle w:val="BodyText"/>
      </w:pPr>
      <w:r>
        <w:t xml:space="preserve">This Master Thesis underscores the need for a strategic framework that positions Jakarta as a leader in physics innovation within Indonesia. By doing so, physicists can play a transformative role in shaping the nation’s future while addressing pressing challenges such as urban sustainability and climate change.</w:t>
      </w:r>
    </w:p>
    <w:bookmarkEnd w:id="26"/>
    <w:bookmarkStart w:id="27" w:name="references"/>
    <w:p>
      <w:pPr>
        <w:pStyle w:val="Heading2"/>
      </w:pPr>
      <w:r>
        <w:t xml:space="preserve">References</w:t>
      </w:r>
    </w:p>
    <w:p>
      <w:pPr>
        <w:numPr>
          <w:ilvl w:val="0"/>
          <w:numId w:val="1001"/>
        </w:numPr>
        <w:pStyle w:val="Compact"/>
      </w:pPr>
      <w:r>
        <w:t xml:space="preserve">Indonesian Institute of Sciences (LIPI). (2023). *Physics Research in Indonesia: Challenges and Opportunities*. Jakarta.</w:t>
      </w:r>
    </w:p>
    <w:p>
      <w:pPr>
        <w:numPr>
          <w:ilvl w:val="0"/>
          <w:numId w:val="1001"/>
        </w:numPr>
        <w:pStyle w:val="Compact"/>
      </w:pPr>
      <w:r>
        <w:t xml:space="preserve">Ministry of Research and Technology. (2024). *National Science and Technology Policy 2045*. Jakarta.</w:t>
      </w:r>
    </w:p>
    <w:p>
      <w:pPr>
        <w:numPr>
          <w:ilvl w:val="0"/>
          <w:numId w:val="1001"/>
        </w:numPr>
        <w:pStyle w:val="Compact"/>
      </w:pPr>
      <w:r>
        <w:t xml:space="preserve">BINUS University. (2023). *Smart City Initiatives in Jakarta: A Physics Perspective*.</w:t>
      </w:r>
    </w:p>
    <w:bookmarkEnd w:id="27"/>
    <w:p>
      <w:pPr>
        <w:pStyle w:val="FirstParagraph"/>
      </w:pPr>
      <w:r>
        <w:t xml:space="preserve">This Master Thesis was written for the Department of Physics at Universitas Indonesia, Jakarta, Indonesia.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Indonesia Jakarta</dc:title>
  <dc:creator/>
  <dc:language>en</dc:language>
  <cp:keywords/>
  <dcterms:created xsi:type="dcterms:W3CDTF">2026-04-28T11:20:20Z</dcterms:created>
  <dcterms:modified xsi:type="dcterms:W3CDTF">2026-04-28T11:20:20Z</dcterms:modified>
</cp:coreProperties>
</file>

<file path=docProps/custom.xml><?xml version="1.0" encoding="utf-8"?>
<Properties xmlns="http://schemas.openxmlformats.org/officeDocument/2006/custom-properties" xmlns:vt="http://schemas.openxmlformats.org/officeDocument/2006/docPropsVTypes"/>
</file>