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909350469582f0bf98c68888675e4c90517739"/>
    <w:p>
      <w:pPr>
        <w:pStyle w:val="Heading1"/>
      </w:pPr>
      <w:r>
        <w:t xml:space="preserve">Master Thesis: The Role of the Physicist in Advancing Scientific Innovation in Italy, Milan</w:t>
      </w:r>
    </w:p>
    <w:bookmarkStart w:id="20" w:name="abstract"/>
    <w:p>
      <w:pPr>
        <w:pStyle w:val="Heading2"/>
      </w:pPr>
      <w:r>
        <w:t xml:space="preserve">Abstract</w:t>
      </w:r>
    </w:p>
    <w:p>
      <w:pPr>
        <w:pStyle w:val="FirstParagraph"/>
      </w:pPr>
      <w:r>
        <w:t xml:space="preserve">This Master Thesis explores the multifaceted role of the physicist within the academic and research landscape of Italy, with a specific focus on Milan. As a hub for scientific innovation and technological development, Milan offers unique opportunities for physicists to contribute to cutting-edge research in fields such as quantum mechanics, materials science, and astrophysics. The thesis examines how the interdisciplinary nature of physics intersects with industrial applications in Milan, while also addressing the challenges faced by physicists in an evolving academic environment. By analyzing case studies from institutions like Politecnico di Milano and the University of Milan-Bicocca, this document highlights the contributions of physicists to both local and global scientific advancements.</w:t>
      </w:r>
    </w:p>
    <w:bookmarkEnd w:id="20"/>
    <w:bookmarkStart w:id="21" w:name="introduction"/>
    <w:p>
      <w:pPr>
        <w:pStyle w:val="Heading2"/>
      </w:pPr>
      <w:r>
        <w:t xml:space="preserve">Introduction</w:t>
      </w:r>
    </w:p>
    <w:p>
      <w:pPr>
        <w:pStyle w:val="FirstParagraph"/>
      </w:pPr>
      <w:r>
        <w:t xml:space="preserve">The physicist plays a pivotal role in driving scientific progress, particularly in regions with strong research ecosystems like Italy’s Lombardy region. Milan, as the capital of Lombardy and one of Europe’s most dynamic cities, provides a unique blend of academic rigor, industrial collaboration, and cultural heritage that shapes the trajectory of modern physics. This thesis aims to investigate how physicists in Milan leverage this environment to address both theoretical and applied challenges. The study is structured around three core themes: the historical context of physics in Milan, contemporary research initiatives led by physicists in the region, and future prospects for integrating physics with emerging technologies.</w:t>
      </w:r>
    </w:p>
    <w:bookmarkEnd w:id="21"/>
    <w:bookmarkStart w:id="22" w:name="historical-context-physics-in-milan"/>
    <w:p>
      <w:pPr>
        <w:pStyle w:val="Heading2"/>
      </w:pPr>
      <w:r>
        <w:t xml:space="preserve">Historical Context: Physics in Milan</w:t>
      </w:r>
    </w:p>
    <w:p>
      <w:pPr>
        <w:pStyle w:val="FirstParagraph"/>
      </w:pPr>
      <w:r>
        <w:t xml:space="preserve">Milan has a long-standing tradition of scientific inquiry, dating back to the Renaissance when polymaths like Leonardo da Vinci explored principles of motion and optics. In modern times, institutions such as the Istituto Nazionale di Fisica Nucleare (INFN) and the European Organization for Nuclear Research (CERN) have established strong ties with Milanese universities. The Politecnico di Milano, in particular, has been a cornerstone for physics education and research since its founding in 1863. This historical foundation provides a fertile ground for physicists to build upon, ensuring that Milan remains at the forefront of scientific discovery.</w:t>
      </w:r>
    </w:p>
    <w:bookmarkEnd w:id="22"/>
    <w:bookmarkStart w:id="23" w:name="contemporary-research-initiatives"/>
    <w:p>
      <w:pPr>
        <w:pStyle w:val="Heading2"/>
      </w:pPr>
      <w:r>
        <w:t xml:space="preserve">Contemporary Research Initiatives</w:t>
      </w:r>
    </w:p>
    <w:p>
      <w:pPr>
        <w:pStyle w:val="FirstParagraph"/>
      </w:pPr>
      <w:r>
        <w:t xml:space="preserve">Today, physicists in Milan are engaged in diverse projects spanning multiple disciplines. For instance, researchers at the University of Milan-Bicocca are pioneering work in quantum computing and photonic technologies, collaborating with local industries to develop practical applications. Meanwhile, the National Institute for Nuclear Physics (INFN) operates experimental facilities like the Gran Sasso National Laboratory (LNGS), which are critical for high-energy physics research. These initiatives underscore the physicist’s role as both an academic scholar and an innovator in Milan’s technological landscape.</w:t>
      </w:r>
    </w:p>
    <w:bookmarkEnd w:id="23"/>
    <w:bookmarkStart w:id="24" w:name="interdisciplinary-collaboration-in-milan"/>
    <w:p>
      <w:pPr>
        <w:pStyle w:val="Heading2"/>
      </w:pPr>
      <w:r>
        <w:t xml:space="preserve">Interdisciplinary Collaboration in Milan</w:t>
      </w:r>
    </w:p>
    <w:p>
      <w:pPr>
        <w:pStyle w:val="FirstParagraph"/>
      </w:pPr>
      <w:r>
        <w:t xml:space="preserve">Milan’s physicists frequently engage in interdisciplinary collaborations, bridging gaps between academia, industry, and public policy. For example, the integration of physics with biotechnology has led to breakthroughs in medical imaging at institutions like the San Raffaele Scientific Institute. Additionally, physicists are instrumental in addressing urban challenges such as energy efficiency and sustainable infrastructure through partnerships with Milan’s engineering and architecture communities. This synergy exemplifies how the physicist’s expertise transcends traditional boundaries.</w:t>
      </w:r>
    </w:p>
    <w:bookmarkEnd w:id="24"/>
    <w:bookmarkStart w:id="25" w:name="challenges-and-opportunities"/>
    <w:p>
      <w:pPr>
        <w:pStyle w:val="Heading2"/>
      </w:pPr>
      <w:r>
        <w:t xml:space="preserve">Challenges and Opportunities</w:t>
      </w:r>
    </w:p>
    <w:p>
      <w:pPr>
        <w:pStyle w:val="FirstParagraph"/>
      </w:pPr>
      <w:r>
        <w:t xml:space="preserve">Despite its strengths, the physics community in Milan faces challenges such as funding constraints for long-term research projects and competition for resources with other scientific disciplines. However, initiatives like the Horizon Europe program and private-sector investments in quantum technologies offer significant opportunities. Physicists in Milan are also leveraging their skills to contribute to global issues, such as climate change modeling and space exploration through collaborations with European Space Agency (ESA) projects.</w:t>
      </w:r>
    </w:p>
    <w:bookmarkEnd w:id="25"/>
    <w:bookmarkStart w:id="26" w:name="case-study-quantum-technologies-in-milan"/>
    <w:p>
      <w:pPr>
        <w:pStyle w:val="Heading2"/>
      </w:pPr>
      <w:r>
        <w:t xml:space="preserve">Case Study: Quantum Technologies in Milan</w:t>
      </w:r>
    </w:p>
    <w:p>
      <w:pPr>
        <w:pStyle w:val="FirstParagraph"/>
      </w:pPr>
      <w:r>
        <w:t xml:space="preserve">A compelling case study is the development of quantum communication networks by physicists at Politecnico di Milano. By partnering with local tech startups, researchers have created prototypes for secure data transmission systems that could revolutionize cybersecurity. This work highlights how physicists in Milan are not only advancing theoretical knowledge but also translating it into solutions with real-world applications.</w:t>
      </w:r>
    </w:p>
    <w:bookmarkEnd w:id="26"/>
    <w:bookmarkStart w:id="27" w:name="conclusion"/>
    <w:p>
      <w:pPr>
        <w:pStyle w:val="Heading2"/>
      </w:pPr>
      <w:r>
        <w:t xml:space="preserve">Conclusion</w:t>
      </w:r>
    </w:p>
    <w:p>
      <w:pPr>
        <w:pStyle w:val="FirstParagraph"/>
      </w:pPr>
      <w:r>
        <w:t xml:space="preserve">The physicist in Italy, particularly in Milan, occupies a unique position at the intersection of tradition and innovation. Through historical contributions, contemporary research, and interdisciplinary collaboration, physicists in Milan continue to shape the future of science. This Master Thesis underscores the importance of nurturing a supportive academic environment that empowers physicists to tackle global challenges while fostering local economic growth. As Milan evolves into a global hub for technology and innovation, the role of the physicist will remain central to its scientific identity.</w:t>
      </w:r>
    </w:p>
    <w:bookmarkEnd w:id="27"/>
    <w:bookmarkStart w:id="28" w:name="references"/>
    <w:p>
      <w:pPr>
        <w:pStyle w:val="Heading2"/>
      </w:pPr>
      <w:r>
        <w:t xml:space="preserve">References</w:t>
      </w:r>
    </w:p>
    <w:p>
      <w:pPr>
        <w:pStyle w:val="FirstParagraph"/>
      </w:pPr>
      <w:r>
        <w:t xml:space="preserve">1. Politecnico di Milano. (n.d.).</w:t>
      </w:r>
      <w:r>
        <w:t xml:space="preserve"> </w:t>
      </w:r>
      <w:r>
        <w:rPr>
          <w:iCs/>
          <w:i/>
        </w:rPr>
        <w:t xml:space="preserve">Physics Department Research Highlights</w:t>
      </w:r>
      <w:r>
        <w:t xml:space="preserve">. Retrieved from https://www.polimi.it</w:t>
      </w:r>
      <w:r>
        <w:br/>
      </w:r>
      <w:r>
        <w:t xml:space="preserve">2. INFN. (n.d.).</w:t>
      </w:r>
      <w:r>
        <w:t xml:space="preserve"> </w:t>
      </w:r>
      <w:r>
        <w:rPr>
          <w:iCs/>
          <w:i/>
        </w:rPr>
        <w:t xml:space="preserve">LNGS: Gran Sasso National Laboratory</w:t>
      </w:r>
      <w:r>
        <w:t xml:space="preserve">. Retrieved from https://www.lngs.infn.it</w:t>
      </w:r>
      <w:r>
        <w:br/>
      </w:r>
      <w:r>
        <w:t xml:space="preserve">3. University of Milan-Bicocca. (2023).</w:t>
      </w:r>
      <w:r>
        <w:t xml:space="preserve"> </w:t>
      </w:r>
      <w:r>
        <w:rPr>
          <w:iCs/>
          <w:i/>
        </w:rPr>
        <w:t xml:space="preserve">Quantum Computing and Photonic Technologies</w:t>
      </w:r>
      <w:r>
        <w:t xml:space="preserve">. Retrieved from https://www.unimib.it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Physicist in Advancing Scientific Innovation in Italy, Milan</dc:title>
  <dc:creator/>
  <dc:language>en</dc:language>
  <cp:keywords/>
  <dcterms:created xsi:type="dcterms:W3CDTF">2026-04-27T00:58:37Z</dcterms:created>
  <dcterms:modified xsi:type="dcterms:W3CDTF">2026-04-27T00:58:37Z</dcterms:modified>
</cp:coreProperties>
</file>

<file path=docProps/custom.xml><?xml version="1.0" encoding="utf-8"?>
<Properties xmlns="http://schemas.openxmlformats.org/officeDocument/2006/custom-properties" xmlns:vt="http://schemas.openxmlformats.org/officeDocument/2006/docPropsVTypes"/>
</file>