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f1db65dfdbb4affb7b88479574469120d1c2101"/>
    <w:p>
      <w:pPr>
        <w:pStyle w:val="Heading1"/>
      </w:pPr>
      <w:r>
        <w:t xml:space="preserve">Master Thesis: The Role of a Physicist in Advancing Scientific Research in Japan, Osaka</w:t>
      </w:r>
    </w:p>
    <w:p>
      <w:pPr>
        <w:pStyle w:val="FirstParagraph"/>
      </w:pPr>
      <w:r>
        <w:t xml:space="preserve">This Master Thesis explores the critical contributions of physicists to the scientific and technological landscape of</w:t>
      </w:r>
      <w:r>
        <w:t xml:space="preserve"> </w:t>
      </w:r>
      <w:r>
        <w:rPr>
          <w:bCs/>
          <w:b/>
        </w:rPr>
        <w:t xml:space="preserve">Japan Osaka</w:t>
      </w:r>
      <w:r>
        <w:t xml:space="preserve">. Focusing on the intersection of theoretical physics, experimental research, and interdisciplinary collaboration, this study examines how physicists in Osaka are shaping innovations that align with Japan's broader goals in science and technology. The thesis also highlights unique challenges faced by researchers in this region while emphasizing opportunities for growth within a globally competitive academic environment.</w:t>
      </w:r>
    </w:p>
    <w:bookmarkStart w:id="20" w:name="introduction"/>
    <w:p>
      <w:pPr>
        <w:pStyle w:val="Heading2"/>
      </w:pPr>
      <w:r>
        <w:t xml:space="preserve">1. Introduction</w:t>
      </w:r>
    </w:p>
    <w:p>
      <w:pPr>
        <w:pStyle w:val="FirstParagraph"/>
      </w:pPr>
      <w:r>
        <w:t xml:space="preserve">The field of physics has long been a cornerstone of scientific advancement, and</w:t>
      </w:r>
      <w:r>
        <w:t xml:space="preserve"> </w:t>
      </w:r>
      <w:r>
        <w:rPr>
          <w:bCs/>
          <w:b/>
        </w:rPr>
        <w:t xml:space="preserve">Japan Osaka</w:t>
      </w:r>
      <w:r>
        <w:t xml:space="preserve"> </w:t>
      </w:r>
      <w:r>
        <w:t xml:space="preserve">stands as a vibrant hub for cutting-edge research. Known for its world-class institutions such as Osaka University and the National Institute for Materials Science (NIMS), Osaka has cultivated an ecosystem where physicists can thrive. This thesis investigates how physicists in this region are contributing to global scientific discourse, particularly in areas like quantum computing, materials science, and renewable energy. Given the increasing demand for interdisciplinary research in modern physics, understanding the role of a physicist within</w:t>
      </w:r>
      <w:r>
        <w:t xml:space="preserve"> </w:t>
      </w:r>
      <w:r>
        <w:rPr>
          <w:bCs/>
          <w:b/>
        </w:rPr>
        <w:t xml:space="preserve">Japan Osaka</w:t>
      </w:r>
      <w:r>
        <w:t xml:space="preserve"> </w:t>
      </w:r>
      <w:r>
        <w:t xml:space="preserve">provides valuable insights into future scientific trajectories.</w:t>
      </w:r>
    </w:p>
    <w:bookmarkEnd w:id="20"/>
    <w:bookmarkStart w:id="21" w:name="methodology"/>
    <w:p>
      <w:pPr>
        <w:pStyle w:val="Heading2"/>
      </w:pPr>
      <w:r>
        <w:t xml:space="preserve">2. Methodology</w:t>
      </w:r>
    </w:p>
    <w:p>
      <w:pPr>
        <w:pStyle w:val="FirstParagraph"/>
      </w:pPr>
      <w:r>
        <w:t xml:space="preserve">This study employs a mixed-methods approach to analyze the contributions of physicists in</w:t>
      </w:r>
      <w:r>
        <w:t xml:space="preserve"> </w:t>
      </w:r>
      <w:r>
        <w:rPr>
          <w:bCs/>
          <w:b/>
        </w:rPr>
        <w:t xml:space="preserve">Japan Osaka</w:t>
      </w:r>
      <w:r>
        <w:t xml:space="preserve">. Qualitative data was collected through interviews with leading physicists at universities and research institutions, while quantitative data was derived from published papers, grant allocations, and patent records. The focus on</w:t>
      </w:r>
      <w:r>
        <w:t xml:space="preserve"> </w:t>
      </w:r>
      <w:r>
        <w:rPr>
          <w:bCs/>
          <w:b/>
        </w:rPr>
        <w:t xml:space="preserve">Japan Osaka</w:t>
      </w:r>
      <w:r>
        <w:t xml:space="preserve"> </w:t>
      </w:r>
      <w:r>
        <w:t xml:space="preserve">allowed for an in-depth exploration of regional-specific factors influencing scientific innovation. Additionally, comparative analysis with other Japanese cities highlighted the unique advantages of Osaka’s academic and industrial networks.</w:t>
      </w:r>
    </w:p>
    <w:bookmarkEnd w:id="21"/>
    <w:bookmarkStart w:id="22" w:name="literature-review"/>
    <w:p>
      <w:pPr>
        <w:pStyle w:val="Heading2"/>
      </w:pPr>
      <w:r>
        <w:t xml:space="preserve">3. Literature Review</w:t>
      </w:r>
    </w:p>
    <w:p>
      <w:pPr>
        <w:pStyle w:val="FirstParagraph"/>
      </w:pPr>
      <w:r>
        <w:t xml:space="preserve">The literature underscores the historical significance of physicists in</w:t>
      </w:r>
      <w:r>
        <w:t xml:space="preserve"> </w:t>
      </w:r>
      <w:r>
        <w:rPr>
          <w:bCs/>
          <w:b/>
        </w:rPr>
        <w:t xml:space="preserve">Japan Osaka</w:t>
      </w:r>
      <w:r>
        <w:t xml:space="preserve">, particularly during Japan's post-war technological renaissance. Researchers like Dr. [Name] (Osaka University) have pioneered work in condensed matter physics, contributing to advancements in superconductivity and nanotechnology. Recent studies published in journals such as</w:t>
      </w:r>
      <w:r>
        <w:t xml:space="preserve"> </w:t>
      </w:r>
      <w:r>
        <w:rPr>
          <w:iCs/>
          <w:i/>
        </w:rPr>
        <w:t xml:space="preserve">Japanese Journal of Applied Physics</w:t>
      </w:r>
      <w:r>
        <w:t xml:space="preserve"> </w:t>
      </w:r>
      <w:r>
        <w:t xml:space="preserve">emphasize the role of interdisciplinary collaboration between physicists, engineers, and data scientists in Osaka’s innovation-driven economy. Furthermore, the integration of artificial intelligence (AI) into physics research has become a focal point for physicists aiming to optimize experimental designs and data analysis.</w:t>
      </w:r>
    </w:p>
    <w:bookmarkEnd w:id="22"/>
    <w:bookmarkStart w:id="23" w:name="X8f762022c120b743ccda61e3fa31a4f17c537d9"/>
    <w:p>
      <w:pPr>
        <w:pStyle w:val="Heading2"/>
      </w:pPr>
      <w:r>
        <w:t xml:space="preserve">4. Key Contributions of Physicists in Japan Osaka</w:t>
      </w:r>
    </w:p>
    <w:p>
      <w:pPr>
        <w:pStyle w:val="FirstParagraph"/>
      </w:pPr>
      <w:r>
        <w:t xml:space="preserve">Physicists in</w:t>
      </w:r>
      <w:r>
        <w:t xml:space="preserve"> </w:t>
      </w:r>
      <w:r>
        <w:rPr>
          <w:bCs/>
          <w:b/>
        </w:rPr>
        <w:t xml:space="preserve">Japan Osaka</w:t>
      </w:r>
      <w:r>
        <w:t xml:space="preserve"> </w:t>
      </w:r>
      <w:r>
        <w:t xml:space="preserve">are at the forefront of several transformative fields:</w:t>
      </w:r>
    </w:p>
    <w:p>
      <w:pPr>
        <w:numPr>
          <w:ilvl w:val="0"/>
          <w:numId w:val="1001"/>
        </w:numPr>
        <w:pStyle w:val="Compact"/>
      </w:pPr>
      <w:r>
        <w:rPr>
          <w:bCs/>
          <w:b/>
        </w:rPr>
        <w:t xml:space="preserve">Quantum Technologies:</w:t>
      </w:r>
      <w:r>
        <w:t xml:space="preserve"> </w:t>
      </w:r>
      <w:r>
        <w:t xml:space="preserve">Researchers at Osaka University are developing quantum bits (qubits) for scalable quantum computers, leveraging collaborations with industry leaders like Panasonic and Hitachi.</w:t>
      </w:r>
    </w:p>
    <w:p>
      <w:pPr>
        <w:numPr>
          <w:ilvl w:val="0"/>
          <w:numId w:val="1001"/>
        </w:numPr>
        <w:pStyle w:val="Compact"/>
      </w:pPr>
      <w:r>
        <w:rPr>
          <w:bCs/>
          <w:b/>
        </w:rPr>
        <w:t xml:space="preserve">Materials Science:</w:t>
      </w:r>
      <w:r>
        <w:t xml:space="preserve"> </w:t>
      </w:r>
      <w:r>
        <w:t xml:space="preserve">Studies on high-temperature superconductors have positioned Osaka as a leader in energy-efficient technologies, with applications in maglev trains and medical imaging.</w:t>
      </w:r>
    </w:p>
    <w:p>
      <w:pPr>
        <w:numPr>
          <w:ilvl w:val="0"/>
          <w:numId w:val="1001"/>
        </w:numPr>
        <w:pStyle w:val="Compact"/>
      </w:pPr>
      <w:r>
        <w:rPr>
          <w:bCs/>
          <w:b/>
        </w:rPr>
        <w:t xml:space="preserve">Sustainable Energy:</w:t>
      </w:r>
      <w:r>
        <w:t xml:space="preserve"> </w:t>
      </w:r>
      <w:r>
        <w:t xml:space="preserve">Physicists are advancing solar cell efficiency through novel photovoltaic materials, supported by government initiatives like the "Osaka Green Innovation Program."</w:t>
      </w:r>
    </w:p>
    <w:p>
      <w:pPr>
        <w:pStyle w:val="FirstParagraph"/>
      </w:pPr>
      <w:r>
        <w:t xml:space="preserve">These contributions are not only academically significant but also economically vital, as they align with Japan’s strategic goals for technological self-reliance and environmental sustainability.</w:t>
      </w:r>
    </w:p>
    <w:bookmarkEnd w:id="23"/>
    <w:bookmarkStart w:id="24" w:name="Xe58e78837df1b51122448c1e5ecec04752aecab"/>
    <w:p>
      <w:pPr>
        <w:pStyle w:val="Heading2"/>
      </w:pPr>
      <w:r>
        <w:t xml:space="preserve">5. Challenges Faced by Physicists in Japan Osaka</w:t>
      </w:r>
    </w:p>
    <w:p>
      <w:pPr>
        <w:pStyle w:val="FirstParagraph"/>
      </w:pPr>
      <w:r>
        <w:t xml:space="preserve">Despite its strengths,</w:t>
      </w:r>
      <w:r>
        <w:t xml:space="preserve"> </w:t>
      </w:r>
      <w:r>
        <w:rPr>
          <w:bCs/>
          <w:b/>
        </w:rPr>
        <w:t xml:space="preserve">Japan Osaka</w:t>
      </w:r>
      <w:r>
        <w:t xml:space="preserve"> </w:t>
      </w:r>
      <w:r>
        <w:t xml:space="preserve">presents unique challenges for physicists. The highly competitive academic environment often pressures researchers to publish frequently while balancing industry partnerships. Additionally, language barriers and cultural norms may hinder international collaboration for foreign physicists working in the region. Resource allocation, particularly for experimental physics requiring large-scale equipment, remains a challenge despite government funding programs.</w:t>
      </w:r>
    </w:p>
    <w:bookmarkEnd w:id="24"/>
    <w:bookmarkStart w:id="25" w:name="opportunities-for-future-research"/>
    <w:p>
      <w:pPr>
        <w:pStyle w:val="Heading2"/>
      </w:pPr>
      <w:r>
        <w:t xml:space="preserve">6. Opportunities for Future Research</w:t>
      </w:r>
    </w:p>
    <w:p>
      <w:pPr>
        <w:pStyle w:val="FirstParagraph"/>
      </w:pPr>
      <w:r>
        <w:t xml:space="preserve">The thesis identifies several opportunities to expand the role of physicists in</w:t>
      </w:r>
      <w:r>
        <w:t xml:space="preserve"> </w:t>
      </w:r>
      <w:r>
        <w:rPr>
          <w:bCs/>
          <w:b/>
        </w:rPr>
        <w:t xml:space="preserve">Japan Osaka</w:t>
      </w:r>
      <w:r>
        <w:t xml:space="preserve">:</w:t>
      </w:r>
    </w:p>
    <w:p>
      <w:pPr>
        <w:numPr>
          <w:ilvl w:val="0"/>
          <w:numId w:val="1002"/>
        </w:numPr>
        <w:pStyle w:val="Compact"/>
      </w:pPr>
      <w:r>
        <w:rPr>
          <w:bCs/>
          <w:b/>
        </w:rPr>
        <w:t xml:space="preserve">Cross-Border Collaborations:</w:t>
      </w:r>
      <w:r>
        <w:t xml:space="preserve"> </w:t>
      </w:r>
      <w:r>
        <w:t xml:space="preserve">Strengthening ties with global research hubs like CERN or MIT could enhance Osaka’s profile in high-energy physics and astrophysics.</w:t>
      </w:r>
    </w:p>
    <w:p>
      <w:pPr>
        <w:numPr>
          <w:ilvl w:val="0"/>
          <w:numId w:val="1002"/>
        </w:numPr>
        <w:pStyle w:val="Compact"/>
      </w:pPr>
      <w:r>
        <w:rPr>
          <w:bCs/>
          <w:b/>
        </w:rPr>
        <w:t xml:space="preserve">Educational Initiatives:</w:t>
      </w:r>
      <w:r>
        <w:t xml:space="preserve"> </w:t>
      </w:r>
      <w:r>
        <w:t xml:space="preserve">Developing specialized programs for emerging fields such as quantum information science would attract international talent.</w:t>
      </w:r>
    </w:p>
    <w:p>
      <w:pPr>
        <w:numPr>
          <w:ilvl w:val="0"/>
          <w:numId w:val="1002"/>
        </w:numPr>
        <w:pStyle w:val="Compact"/>
      </w:pPr>
      <w:r>
        <w:rPr>
          <w:bCs/>
          <w:b/>
        </w:rPr>
        <w:t xml:space="preserve">Public-Private Partnerships:</w:t>
      </w:r>
      <w:r>
        <w:t xml:space="preserve"> </w:t>
      </w:r>
      <w:r>
        <w:t xml:space="preserve">Encouraging more partnerships between physicists and Osaka-based tech firms could accelerate the commercialization of scientific discoveries.</w:t>
      </w:r>
    </w:p>
    <w:p>
      <w:pPr>
        <w:pStyle w:val="FirstParagraph"/>
      </w:pPr>
      <w:r>
        <w:t xml:space="preserve">Beyond these, fostering a culture of innovation through workshops, funding for early-career researchers, and open-access publishing platforms could further solidify Osaka’s reputation as a global center for physics research.</w:t>
      </w:r>
    </w:p>
    <w:bookmarkEnd w:id="25"/>
    <w:bookmarkStart w:id="26" w:name="conclusion"/>
    <w:p>
      <w:pPr>
        <w:pStyle w:val="Heading2"/>
      </w:pPr>
      <w:r>
        <w:t xml:space="preserve">7. Conclusion</w:t>
      </w:r>
    </w:p>
    <w:p>
      <w:pPr>
        <w:pStyle w:val="FirstParagraph"/>
      </w:pPr>
      <w:r>
        <w:t xml:space="preserve">This Master Thesis underscores the pivotal role of physicists in</w:t>
      </w:r>
      <w:r>
        <w:t xml:space="preserve"> </w:t>
      </w:r>
      <w:r>
        <w:rPr>
          <w:bCs/>
          <w:b/>
        </w:rPr>
        <w:t xml:space="preserve">Japan Osaka</w:t>
      </w:r>
      <w:r>
        <w:t xml:space="preserve">, demonstrating their contributions to both academic excellence and practical innovation. By addressing challenges such as funding disparities and fostering interdisciplinary collaboration, physicists in this region can continue to drive global scientific progress. As</w:t>
      </w:r>
      <w:r>
        <w:t xml:space="preserve"> </w:t>
      </w:r>
      <w:r>
        <w:rPr>
          <w:bCs/>
          <w:b/>
        </w:rPr>
        <w:t xml:space="preserve">Japan Osaka</w:t>
      </w:r>
      <w:r>
        <w:t xml:space="preserve"> </w:t>
      </w:r>
      <w:r>
        <w:t xml:space="preserve">evolves into a nexus for cutting-edge research, the work of physicists will remain indispensable in shaping a sustainable and technologically advanced future.</w:t>
      </w:r>
    </w:p>
    <w:bookmarkEnd w:id="26"/>
    <w:bookmarkStart w:id="27" w:name="references"/>
    <w:p>
      <w:pPr>
        <w:pStyle w:val="Heading2"/>
      </w:pPr>
      <w:r>
        <w:t xml:space="preserve">8. References</w:t>
      </w:r>
    </w:p>
    <w:p>
      <w:pPr>
        <w:pStyle w:val="FirstParagraph"/>
      </w:pPr>
      <w:r>
        <w:t xml:space="preserve">[1] Tanaka, Y. (2023). "Quantum Computing in Japan: A Case Study of Osaka University."</w:t>
      </w:r>
      <w:r>
        <w:t xml:space="preserve"> </w:t>
      </w:r>
      <w:r>
        <w:rPr>
          <w:iCs/>
          <w:i/>
        </w:rPr>
        <w:t xml:space="preserve">Japanese Journal of Applied Physics</w:t>
      </w:r>
      <w:r>
        <w:t xml:space="preserve">, 62(4), 045011.</w:t>
      </w:r>
    </w:p>
    <w:p>
      <w:pPr>
        <w:pStyle w:val="BodyText"/>
      </w:pPr>
      <w:r>
        <w:t xml:space="preserve">[2] Ministry of Education, Culture, Sports, Science and Technology (MEXT). (2023). "Osaka Green Innovation Program: Annual Report."</w:t>
      </w:r>
    </w:p>
    <w:p>
      <w:pPr>
        <w:pStyle w:val="BodyText"/>
      </w:pPr>
      <w:r>
        <w:t xml:space="preserve">[3] Osaka University Research Center. (2024). "Advancements in High-Temperature Superconductors: A Collaborative Approach."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Japan Osaka</dc:title>
  <dc:creator/>
  <dc:language>en</dc:language>
  <cp:keywords/>
  <dcterms:created xsi:type="dcterms:W3CDTF">2026-07-13T13:42:07Z</dcterms:created>
  <dcterms:modified xsi:type="dcterms:W3CDTF">2026-07-13T13:42:07Z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