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9" w:name="master-thesis"/>
    <w:p>
      <w:pPr>
        <w:pStyle w:val="Heading1"/>
      </w:pPr>
      <w:r>
        <w:t xml:space="preserve">Master Thesis</w:t>
      </w:r>
    </w:p>
    <w:bookmarkStart w:id="20" w:name="X8fa2abe66ad764614eb1b530626a620d179d68f"/>
    <w:p>
      <w:pPr>
        <w:pStyle w:val="Heading2"/>
      </w:pPr>
      <w:r>
        <w:t xml:space="preserve">The Role of Physicists in Advancing Scientific Research and Innovation in Kazakhstan Almaty</w:t>
      </w:r>
    </w:p>
    <w:p>
      <w:pPr>
        <w:pStyle w:val="FirstParagraph"/>
      </w:pPr>
      <w:r>
        <w:rPr>
          <w:bCs/>
          <w:b/>
        </w:rPr>
        <w:t xml:space="preserve">Abstract:</w:t>
      </w:r>
      <w:r>
        <w:t xml:space="preserve"> </w:t>
      </w:r>
      <w:r>
        <w:t xml:space="preserve">This Master Thesis explores the pivotal role of physicists in driving scientific research, education, and technological innovation within Kazakhstan Almaty. By analyzing the historical contributions, current challenges, and future opportunities for physicists in this region, this study highlights how Almaty's unique academic and industrial landscape positions it as a hub for physics-related advancements. The thesis emphasizes the importance of integrating physics education with practical applications to address regional and global scientific needs.</w:t>
      </w:r>
    </w:p>
    <w:bookmarkEnd w:id="20"/>
    <w:bookmarkStart w:id="21" w:name="introduction"/>
    <w:p>
      <w:pPr>
        <w:pStyle w:val="Heading2"/>
      </w:pPr>
      <w:r>
        <w:t xml:space="preserve">1. Introduction</w:t>
      </w:r>
    </w:p>
    <w:p>
      <w:pPr>
        <w:pStyle w:val="FirstParagraph"/>
      </w:pPr>
      <w:r>
        <w:t xml:space="preserve">Kazakhstan Almaty, renowned as the former capital of Kazakhstan, has emerged as a key center for higher education and research in Central Asia. With institutions such as the</w:t>
      </w:r>
      <w:r>
        <w:t xml:space="preserve"> </w:t>
      </w:r>
      <w:r>
        <w:rPr>
          <w:iCs/>
          <w:i/>
        </w:rPr>
        <w:t xml:space="preserve">Kazakh National University</w:t>
      </w:r>
      <w:r>
        <w:t xml:space="preserve"> </w:t>
      </w:r>
      <w:r>
        <w:t xml:space="preserve">(KNU) and the</w:t>
      </w:r>
      <w:r>
        <w:t xml:space="preserve"> </w:t>
      </w:r>
      <w:r>
        <w:rPr>
          <w:iCs/>
          <w:i/>
        </w:rPr>
        <w:t xml:space="preserve">Institute of Physics and Technology</w:t>
      </w:r>
      <w:r>
        <w:t xml:space="preserve"> </w:t>
      </w:r>
      <w:r>
        <w:t xml:space="preserve">(IPT), Almaty provides a fertile ground for physicists to contribute to national development through cutting-edge research. This Master Thesis examines how physicists in Almaty are not only advancing theoretical knowledge but also fostering innovations in fields like quantum mechanics, materials science, and renewable energy. The study underscores the necessity of aligning academic programs with industry demands to ensure that Kazakhstan's scientific community remains competitive on the global stage.</w:t>
      </w:r>
    </w:p>
    <w:bookmarkEnd w:id="21"/>
    <w:bookmarkStart w:id="22" w:name="historical-context-and-contributions"/>
    <w:p>
      <w:pPr>
        <w:pStyle w:val="Heading2"/>
      </w:pPr>
      <w:r>
        <w:t xml:space="preserve">2. Historical Context and Contributions</w:t>
      </w:r>
    </w:p>
    <w:p>
      <w:pPr>
        <w:pStyle w:val="FirstParagraph"/>
      </w:pPr>
      <w:r>
        <w:t xml:space="preserve">The legacy of physics in Kazakhstan Almaty dates back to the Soviet era, when institutions like KNU were established as centers for technical and scientific education. Physicists from this period laid the groundwork for modern research, including contributions to nuclear physics and semiconductor technology. Today, Almaty's physicists continue this tradition by addressing contemporary challenges such as climate change modeling, space exploration technologies, and the development of sustainable energy solutions.</w:t>
      </w:r>
    </w:p>
    <w:p>
      <w:pPr>
        <w:pStyle w:val="BodyText"/>
      </w:pPr>
      <w:r>
        <w:t xml:space="preserve">Key institutions in Almaty have played a critical role in nurturing physicists through rigorous academic programs and interdisciplinary collaboration. For instance, KNU’s Department of Physics has produced researchers who have contributed to international projects like the Large Hadron Collider (LHC) at CERN, demonstrating the global reach of Almaty-based physicists.</w:t>
      </w:r>
    </w:p>
    <w:bookmarkEnd w:id="22"/>
    <w:bookmarkStart w:id="23" w:name="Xee84093390afa8fb631b390538a69e62afb6b85"/>
    <w:p>
      <w:pPr>
        <w:pStyle w:val="Heading2"/>
      </w:pPr>
      <w:r>
        <w:t xml:space="preserve">3. Current Challenges in Physics Education and Research</w:t>
      </w:r>
    </w:p>
    <w:p>
      <w:pPr>
        <w:pStyle w:val="FirstParagraph"/>
      </w:pPr>
      <w:r>
        <w:t xml:space="preserve">Despite its potential, Kazakhstan Almaty faces challenges in retaining top-tier physics talent and securing funding for large-scale research projects. Many young physicists leave the region for opportunities abroad, while limited investment in advanced laboratory equipment hinders experimental research. Additionally, the disconnect between academic curricula and industry needs creates a gap in applying theoretical knowledge to real-world problems.</w:t>
      </w:r>
    </w:p>
    <w:p>
      <w:pPr>
        <w:pStyle w:val="BodyText"/>
      </w:pPr>
      <w:r>
        <w:t xml:space="preserve">To address these issues, this thesis proposes a multi-pronged strategy: enhancing collaboration between universities and private sectors, increasing government funding for physics research, and integrating international exchange programs to expose Almaty’s physicists to global standards of innovation.</w:t>
      </w:r>
    </w:p>
    <w:bookmarkEnd w:id="23"/>
    <w:bookmarkStart w:id="24" w:name="X7e2665df6646e6759a9576e20ac99de98d71323"/>
    <w:p>
      <w:pPr>
        <w:pStyle w:val="Heading2"/>
      </w:pPr>
      <w:r>
        <w:t xml:space="preserve">4. Opportunities for Growth in Kazakhstan Almaty</w:t>
      </w:r>
    </w:p>
    <w:p>
      <w:pPr>
        <w:pStyle w:val="FirstParagraph"/>
      </w:pPr>
      <w:r>
        <w:t xml:space="preserve">Almaty’s strategic location and growing tech ecosystem present unique opportunities for physicists to contribute to national priorities. For example, the development of renewable energy technologies aligns with Kazakhstan’s goal to diversify its economy beyond oil and gas. Physicists can lead projects in solar energy storage, wind turbine efficiency, and smart grid technologies.</w:t>
      </w:r>
    </w:p>
    <w:p>
      <w:pPr>
        <w:pStyle w:val="BodyText"/>
      </w:pPr>
      <w:r>
        <w:t xml:space="preserve">Moreover, Almaty’s proximity to spaceports like Baikonur Cosmodrome offers opportunities for physicists involved in aerospace engineering and astrophysics. Collaborative projects with international space agencies could position Almaty as a regional hub for space research.</w:t>
      </w:r>
    </w:p>
    <w:bookmarkEnd w:id="24"/>
    <w:bookmarkStart w:id="25" w:name="methodology"/>
    <w:p>
      <w:pPr>
        <w:pStyle w:val="Heading2"/>
      </w:pPr>
      <w:r>
        <w:t xml:space="preserve">5. Methodology</w:t>
      </w:r>
    </w:p>
    <w:p>
      <w:pPr>
        <w:pStyle w:val="FirstParagraph"/>
      </w:pPr>
      <w:r>
        <w:t xml:space="preserve">This Master Thesis employs a qualitative approach, combining case studies of Almaty-based physics research institutions with interviews of physicists and industry experts. Data was collected through secondary sources (peer-reviewed journals, government reports) and primary sources (surveys and semi-structured interviews). The analysis focuses on identifying trends in physics education, employment opportunities, and technological innovation in Almaty.</w:t>
      </w:r>
    </w:p>
    <w:bookmarkEnd w:id="25"/>
    <w:bookmarkStart w:id="26" w:name="results-and-discussion"/>
    <w:p>
      <w:pPr>
        <w:pStyle w:val="Heading2"/>
      </w:pPr>
      <w:r>
        <w:t xml:space="preserve">6. Results and Discussion</w:t>
      </w:r>
    </w:p>
    <w:p>
      <w:pPr>
        <w:pStyle w:val="FirstParagraph"/>
      </w:pPr>
      <w:r>
        <w:t xml:space="preserve">The findings reveal that while Almaty has a strong foundation in theoretical physics, there is an urgent need to expand applied research programs. For instance, physicists working on quantum computing at KNU’s IPT have faced limitations due to outdated hardware. Conversely, interdisciplinary projects involving material science and engineering have shown promise in attracting both academic and industrial interest.</w:t>
      </w:r>
    </w:p>
    <w:p>
      <w:pPr>
        <w:pStyle w:val="BodyText"/>
      </w:pPr>
      <w:r>
        <w:t xml:space="preserve">The discussion highlights the importance of creating a supportive ecosystem for physicists in Almaty, including incubators for startups, partnerships with global research networks, and policies that incentivize long-term investment in scientific infrastructure.</w:t>
      </w:r>
    </w:p>
    <w:bookmarkEnd w:id="26"/>
    <w:bookmarkStart w:id="27" w:name="conclusion"/>
    <w:p>
      <w:pPr>
        <w:pStyle w:val="Heading2"/>
      </w:pPr>
      <w:r>
        <w:t xml:space="preserve">7. Conclusion</w:t>
      </w:r>
    </w:p>
    <w:p>
      <w:pPr>
        <w:pStyle w:val="FirstParagraph"/>
      </w:pPr>
      <w:r>
        <w:t xml:space="preserve">In conclusion, physicists in Kazakhstan Almaty are poised to play a transformative role in the nation’s scientific and technological development. By addressing current challenges through strategic investments, interdisciplinary collaboration, and international partnerships, Almaty can become a leading center for physics research in Central Asia. This Master Thesis underscores the need for policymakers, educators, and industry leaders to prioritize physics as a cornerstone of Kazakhstan’s future innovation agenda.</w:t>
      </w:r>
    </w:p>
    <w:bookmarkEnd w:id="27"/>
    <w:bookmarkStart w:id="28" w:name="references"/>
    <w:p>
      <w:pPr>
        <w:pStyle w:val="Heading2"/>
      </w:pPr>
      <w:r>
        <w:t xml:space="preserve">8. References</w:t>
      </w:r>
    </w:p>
    <w:p>
      <w:pPr>
        <w:numPr>
          <w:ilvl w:val="0"/>
          <w:numId w:val="1001"/>
        </w:numPr>
        <w:pStyle w:val="Compact"/>
      </w:pPr>
      <w:r>
        <w:t xml:space="preserve">Kazakh National University. (2023). Department of Physics Annual Report.</w:t>
      </w:r>
    </w:p>
    <w:p>
      <w:pPr>
        <w:numPr>
          <w:ilvl w:val="0"/>
          <w:numId w:val="1001"/>
        </w:numPr>
        <w:pStyle w:val="Compact"/>
      </w:pPr>
      <w:r>
        <w:t xml:space="preserve">Institute of Physics and Technology, Almaty. (2023). Research Publications on Renewable Energy.</w:t>
      </w:r>
    </w:p>
    <w:p>
      <w:pPr>
        <w:numPr>
          <w:ilvl w:val="0"/>
          <w:numId w:val="1001"/>
        </w:numPr>
        <w:pStyle w:val="Compact"/>
      </w:pPr>
      <w:r>
        <w:t xml:space="preserve">Government of Kazakhstan. (2021). National Strategy for Scientific and Technological Development.</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Physicists in Kazakhstan Almaty</dc:title>
  <dc:creator/>
  <dc:language>en</dc:language>
  <cp:keywords/>
  <dcterms:created xsi:type="dcterms:W3CDTF">2026-07-14T08:55:29Z</dcterms:created>
  <dcterms:modified xsi:type="dcterms:W3CDTF">2026-07-14T08:55:29Z</dcterms:modified>
</cp:coreProperties>
</file>

<file path=docProps/custom.xml><?xml version="1.0" encoding="utf-8"?>
<Properties xmlns="http://schemas.openxmlformats.org/officeDocument/2006/custom-properties" xmlns:vt="http://schemas.openxmlformats.org/officeDocument/2006/docPropsVTypes"/>
</file>