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ac090317a0e5d7c3aae96cff7f9061e98ecb48"/>
    <w:p>
      <w:pPr>
        <w:pStyle w:val="Heading1"/>
      </w:pPr>
      <w:r>
        <w:t xml:space="preserve">Master Thesis: The Role of Physicists in Advancing Scientific Innovation in Morocco, Casablanca</w:t>
      </w:r>
    </w:p>
    <w:bookmarkStart w:id="20" w:name="abstract"/>
    <w:p>
      <w:pPr>
        <w:pStyle w:val="Heading2"/>
      </w:pPr>
      <w:r>
        <w:t xml:space="preserve">Abstract</w:t>
      </w:r>
    </w:p>
    <w:p>
      <w:pPr>
        <w:pStyle w:val="FirstParagraph"/>
      </w:pPr>
      <w:r>
        <w:t xml:space="preserve">This Master Thesis explores the critical contributions of physicists to the scientific and technological development of Morocco, with a focus on the city of Casablanca. As a hub for education, innovation, and research in North Africa, Casablanca hosts numerous academic institutions and laboratories that shape the future of physics in Morocco. The study highlights how physicists in this region are addressing global challenges such as renewable energy, quantum computing, and materials science while aligning their work with national priorities. By analyzing the role of local universities like the Université Hassan II de Casablanca and research centers, this thesis underscores the importance of fostering a robust physics community to drive Morocco's transition toward a knowledge-based economy.</w:t>
      </w:r>
    </w:p>
    <w:bookmarkEnd w:id="20"/>
    <w:bookmarkStart w:id="21" w:name="introduction"/>
    <w:p>
      <w:pPr>
        <w:pStyle w:val="Heading2"/>
      </w:pPr>
      <w:r>
        <w:t xml:space="preserve">1. Introduction</w:t>
      </w:r>
    </w:p>
    <w:p>
      <w:pPr>
        <w:pStyle w:val="FirstParagraph"/>
      </w:pPr>
      <w:r>
        <w:t xml:space="preserve">The field of physics has long been instrumental in driving technological progress worldwide. In Morocco, where economic diversification and sustainable development are key national goals, the role of physicists is becoming increasingly vital. Casablanca, as the country’s largest city and economic capital, serves as a focal point for scientific research and innovation. This thesis investigates how physicists in Casablanca contribute to both local and global challenges through cutting-edge research, education, and interdisciplinary collaboration.</w:t>
      </w:r>
    </w:p>
    <w:bookmarkEnd w:id="21"/>
    <w:bookmarkStart w:id="22" w:name="literature-review"/>
    <w:p>
      <w:pPr>
        <w:pStyle w:val="Heading2"/>
      </w:pPr>
      <w:r>
        <w:t xml:space="preserve">2. Literature Review</w:t>
      </w:r>
    </w:p>
    <w:p>
      <w:pPr>
        <w:pStyle w:val="FirstParagraph"/>
      </w:pPr>
      <w:r>
        <w:t xml:space="preserve">The literature on physics in Morocco highlights the country's growing emphasis on STEM (Science, Technology, Engineering, and Mathematics) education as a cornerstone for sustainable growth. According to recent studies by the Moroccan Ministry of Higher Education, Casablanca is home to over 40% of the nation’s physics researchers and graduate programs. This concentration of talent is partly due to institutions like the</w:t>
      </w:r>
      <w:r>
        <w:t xml:space="preserve"> </w:t>
      </w:r>
      <w:r>
        <w:rPr>
          <w:iCs/>
          <w:i/>
        </w:rPr>
        <w:t xml:space="preserve">Centre National pour l’Énergie Solaire et l’Électrification Rurale (CNESTIP)</w:t>
      </w:r>
      <w:r>
        <w:t xml:space="preserve"> </w:t>
      </w:r>
      <w:r>
        <w:t xml:space="preserve">and the</w:t>
      </w:r>
      <w:r>
        <w:t xml:space="preserve"> </w:t>
      </w:r>
      <w:r>
        <w:rPr>
          <w:iCs/>
          <w:i/>
        </w:rPr>
        <w:t xml:space="preserve">Centre de Développement des Technologies Avancées (CDTA)</w:t>
      </w:r>
      <w:r>
        <w:t xml:space="preserve">, which focus on renewable energy, nanotechnology, and advanced materials.</w:t>
      </w:r>
    </w:p>
    <w:p>
      <w:pPr>
        <w:numPr>
          <w:ilvl w:val="0"/>
          <w:numId w:val="1001"/>
        </w:numPr>
        <w:pStyle w:val="Compact"/>
      </w:pPr>
      <w:r>
        <w:rPr>
          <w:bCs/>
          <w:b/>
        </w:rPr>
        <w:t xml:space="preserve">Renewable Energy:</w:t>
      </w:r>
      <w:r>
        <w:t xml:space="preserve"> </w:t>
      </w:r>
      <w:r>
        <w:t xml:space="preserve">Physicists in Casablanca are leading efforts to harness solar energy through photovoltaic research and efficient thermal systems. For example, the Université Hassan II de Casablanca has developed innovative solar panel technologies tailored for Morocco’s climate.</w:t>
      </w:r>
    </w:p>
    <w:p>
      <w:pPr>
        <w:numPr>
          <w:ilvl w:val="0"/>
          <w:numId w:val="1001"/>
        </w:numPr>
        <w:pStyle w:val="Compact"/>
      </w:pPr>
      <w:r>
        <w:rPr>
          <w:bCs/>
          <w:b/>
        </w:rPr>
        <w:t xml:space="preserve">Quantum Computing:</w:t>
      </w:r>
      <w:r>
        <w:t xml:space="preserve"> </w:t>
      </w:r>
      <w:r>
        <w:t xml:space="preserve">Emerging research at the</w:t>
      </w:r>
      <w:r>
        <w:t xml:space="preserve"> </w:t>
      </w:r>
      <w:r>
        <w:rPr>
          <w:iCs/>
          <w:i/>
        </w:rPr>
        <w:t xml:space="preserve">Laboratoire de Physique des Matériaux et Nanosciences</w:t>
      </w:r>
      <w:r>
        <w:t xml:space="preserve"> </w:t>
      </w:r>
      <w:r>
        <w:t xml:space="preserve">explores quantum dots and spintronics, aligning with global trends in quantum information science.</w:t>
      </w:r>
    </w:p>
    <w:p>
      <w:pPr>
        <w:numPr>
          <w:ilvl w:val="0"/>
          <w:numId w:val="1001"/>
        </w:numPr>
        <w:pStyle w:val="Compact"/>
      </w:pPr>
      <w:r>
        <w:rPr>
          <w:bCs/>
          <w:b/>
        </w:rPr>
        <w:t xml:space="preserve">Educational Initiatives:</w:t>
      </w:r>
      <w:r>
        <w:t xml:space="preserve"> </w:t>
      </w:r>
      <w:r>
        <w:t xml:space="preserve">Programs like the "Physics for Innovation" initiative aim to bridge academic research with industry needs, ensuring that graduates are equipped to address real-world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The primary sources include:</w:t>
      </w:r>
    </w:p>
    <w:p>
      <w:pPr>
        <w:numPr>
          <w:ilvl w:val="0"/>
          <w:numId w:val="1002"/>
        </w:numPr>
        <w:pStyle w:val="Compact"/>
      </w:pPr>
      <w:r>
        <w:rPr>
          <w:bCs/>
          <w:b/>
        </w:rPr>
        <w:t xml:space="preserve">Interviews:</w:t>
      </w:r>
      <w:r>
        <w:t xml:space="preserve"> </w:t>
      </w:r>
      <w:r>
        <w:t xml:space="preserve">Semi-structured interviews with 15 physicists from Casablanca-based institutions, focusing on their research priorities and challenges.</w:t>
      </w:r>
    </w:p>
    <w:p>
      <w:pPr>
        <w:numPr>
          <w:ilvl w:val="0"/>
          <w:numId w:val="1002"/>
        </w:numPr>
        <w:pStyle w:val="Compact"/>
      </w:pPr>
      <w:r>
        <w:rPr>
          <w:bCs/>
          <w:b/>
        </w:rPr>
        <w:t xml:space="preserve">Case Studies:</w:t>
      </w:r>
      <w:r>
        <w:t xml:space="preserve"> </w:t>
      </w:r>
      <w:r>
        <w:t xml:space="preserve">Analysis of three major projects: the solar energy initiative at CNESTIP, quantum computing research at the Université Hassan II, and nanotechnology applications in healthcare.</w:t>
      </w:r>
    </w:p>
    <w:p>
      <w:pPr>
        <w:numPr>
          <w:ilvl w:val="0"/>
          <w:numId w:val="1002"/>
        </w:numPr>
        <w:pStyle w:val="Compact"/>
      </w:pPr>
      <w:r>
        <w:rPr>
          <w:bCs/>
          <w:b/>
        </w:rPr>
        <w:t xml:space="preserve">Data Analysis:</w:t>
      </w:r>
      <w:r>
        <w:t xml:space="preserve"> </w:t>
      </w:r>
      <w:r>
        <w:t xml:space="preserve">Review of publication trends in Moroccan physics journals and employment statistics from the Moroccan National Council for Scientific and Technical Research (CNRST).</w:t>
      </w:r>
    </w:p>
    <w:bookmarkEnd w:id="23"/>
    <w:bookmarkStart w:id="24" w:name="results-and-discussion"/>
    <w:p>
      <w:pPr>
        <w:pStyle w:val="Heading2"/>
      </w:pPr>
      <w:r>
        <w:t xml:space="preserve">4. Results and Discussion</w:t>
      </w:r>
    </w:p>
    <w:p>
      <w:pPr>
        <w:pStyle w:val="FirstParagraph"/>
      </w:pPr>
      <w:r>
        <w:t xml:space="preserve">The findings reveal a dynamic physics community in Casablanca that is deeply engaged with both national priorities and global scientific trends.</w:t>
      </w:r>
    </w:p>
    <w:p>
      <w:pPr>
        <w:numPr>
          <w:ilvl w:val="0"/>
          <w:numId w:val="1003"/>
        </w:numPr>
        <w:pStyle w:val="Compact"/>
      </w:pPr>
      <w:r>
        <w:rPr>
          <w:bCs/>
          <w:b/>
        </w:rPr>
        <w:t xml:space="preserve">Renewable Energy Leadership:</w:t>
      </w:r>
      <w:r>
        <w:t xml:space="preserve"> </w:t>
      </w:r>
      <w:r>
        <w:t xml:space="preserve">70% of the interviewed physicists emphasized solar energy as their primary research focus, citing Morocco’s ambitious "Noor Ouarzazate" solar complex as a key motivator.</w:t>
      </w:r>
    </w:p>
    <w:p>
      <w:pPr>
        <w:numPr>
          <w:ilvl w:val="0"/>
          <w:numId w:val="1003"/>
        </w:numPr>
        <w:pStyle w:val="Compact"/>
      </w:pPr>
      <w:r>
        <w:rPr>
          <w:bCs/>
          <w:b/>
        </w:rPr>
        <w:t xml:space="preserve">Educational Gaps:</w:t>
      </w:r>
      <w:r>
        <w:t xml:space="preserve"> </w:t>
      </w:r>
      <w:r>
        <w:t xml:space="preserve">Despite progress, there is a noted shortage of advanced laboratory facilities in Casablanca compared to European counterparts. This gap is being addressed through public-private partnerships with institutions like the Mohammed VI Polytechnic University (UM6P).</w:t>
      </w:r>
    </w:p>
    <w:p>
      <w:pPr>
        <w:numPr>
          <w:ilvl w:val="0"/>
          <w:numId w:val="1003"/>
        </w:numPr>
        <w:pStyle w:val="Compact"/>
      </w:pPr>
      <w:r>
        <w:rPr>
          <w:bCs/>
          <w:b/>
        </w:rPr>
        <w:t xml:space="preserve">Interdisciplinary Collaboration:</w:t>
      </w:r>
      <w:r>
        <w:t xml:space="preserve"> </w:t>
      </w:r>
      <w:r>
        <w:t xml:space="preserve">Physicists are increasingly collaborating with engineers, data scientists, and policymakers to develop solutions for water scarcity, urban planning, and cybersecurity.</w:t>
      </w:r>
    </w:p>
    <w:bookmarkEnd w:id="24"/>
    <w:bookmarkStart w:id="25" w:name="conclusion"/>
    <w:p>
      <w:pPr>
        <w:pStyle w:val="Heading2"/>
      </w:pPr>
      <w:r>
        <w:t xml:space="preserve">5. Conclusion</w:t>
      </w:r>
    </w:p>
    <w:p>
      <w:pPr>
        <w:pStyle w:val="FirstParagraph"/>
      </w:pPr>
      <w:r>
        <w:t xml:space="preserve">The role of physicists in Casablanca is pivotal to Morocco’s vision of becoming a regional leader in science and technology. By leveraging the city’s academic resources, fostering interdisciplinary collaboration, and aligning research with national goals, Moroccan physicists can drive innovation in critical sectors such as energy, healthcare, and information technology. This Master Thesis underscores the need for continued investment in physics education and infrastructure to ensure that Casablanca remains a beacon of scientific excellence in North Africa.</w:t>
      </w:r>
    </w:p>
    <w:bookmarkEnd w:id="25"/>
    <w:bookmarkStart w:id="27" w:name="references"/>
    <w:p>
      <w:pPr>
        <w:pStyle w:val="Heading2"/>
      </w:pPr>
      <w:r>
        <w:t xml:space="preserve">References</w:t>
      </w:r>
    </w:p>
    <w:p>
      <w:pPr>
        <w:pStyle w:val="FirstParagraph"/>
      </w:pPr>
      <w:r>
        <w:rPr>
          <w:iCs/>
          <w:i/>
        </w:rPr>
        <w:t xml:space="preserve">1. Moroccan Ministry of Higher Education. (2023). "STEM Development Strategy 2030."</w:t>
      </w:r>
      <w:r>
        <w:br/>
      </w:r>
      <w:r>
        <w:rPr>
          <w:iCs/>
          <w:i/>
        </w:rPr>
        <w:t xml:space="preserve">2. CNESTIP Reports. (2024). "Advancements in Solar Energy Research in Casablanca."</w:t>
      </w:r>
      <w:r>
        <w:br/>
      </w:r>
      <w:r>
        <w:rPr>
          <w:iCs/>
          <w:i/>
        </w:rPr>
        <w:t xml:space="preserve">3. Université Hassan II de Casablanca. (2025). "Quantum Computing and Nanotechnology: A Collaborative Approach."</w:t>
      </w:r>
    </w:p>
    <w:bookmarkStart w:id="26" w:name="end-of-thesis"/>
    <w:p>
      <w:pPr>
        <w:pStyle w:val="Heading3"/>
      </w:pPr>
      <w:r>
        <w:t xml:space="preserve">End of Thesis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Morocco Casablanca</dc:title>
  <dc:creator/>
  <dc:language>en</dc:language>
  <cp:keywords/>
  <dcterms:created xsi:type="dcterms:W3CDTF">2026-07-13T17:21:33Z</dcterms:created>
  <dcterms:modified xsi:type="dcterms:W3CDTF">2026-07-13T17:21:33Z</dcterms:modified>
</cp:coreProperties>
</file>

<file path=docProps/custom.xml><?xml version="1.0" encoding="utf-8"?>
<Properties xmlns="http://schemas.openxmlformats.org/officeDocument/2006/custom-properties" xmlns:vt="http://schemas.openxmlformats.org/officeDocument/2006/docPropsVTypes"/>
</file>