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d2fc69ba1950d4f9d39838c1ca24d323ca2776"/>
    <w:p>
      <w:pPr>
        <w:pStyle w:val="Heading1"/>
      </w:pPr>
      <w:r>
        <w:t xml:space="preserve">Master Thesis: The Role of Physicists in Myanmar Yangon</w:t>
      </w:r>
    </w:p>
    <w:bookmarkStart w:id="20" w:name="abstract"/>
    <w:p>
      <w:pPr>
        <w:pStyle w:val="Heading2"/>
      </w:pPr>
      <w:r>
        <w:t xml:space="preserve">Abstract</w:t>
      </w:r>
    </w:p>
    <w:p>
      <w:pPr>
        <w:pStyle w:val="FirstParagraph"/>
      </w:pPr>
      <w:r>
        <w:t xml:space="preserve">This Master Thesis explores the significance of physicists in advancing scientific knowledge and technological development within the context of Myanmar Yangon. As a rapidly evolving urban center, Yangon presents unique challenges and opportunities for physicists to contribute to education, research, and innovation. This study investigates the current state of physics education in Yangon, analyzes the contributions of local physicists to national scientific goals, and proposes strategies for fostering interdisciplinary collaboration between physicists and other fields in Myanmar. By focusing on Myanmar Yangon as a case study, this thesis aims to highlight the role of physicists in shaping a sustainable future for the region.</w:t>
      </w:r>
    </w:p>
    <w:bookmarkEnd w:id="20"/>
    <w:bookmarkStart w:id="21" w:name="introduction"/>
    <w:p>
      <w:pPr>
        <w:pStyle w:val="Heading2"/>
      </w:pPr>
      <w:r>
        <w:t xml:space="preserve">Introduction</w:t>
      </w:r>
    </w:p>
    <w:p>
      <w:pPr>
        <w:pStyle w:val="FirstParagraph"/>
      </w:pPr>
      <w:r>
        <w:t xml:space="preserve">Myanmar, a country rich in natural resources and cultural diversity, is undergoing significant economic and technological transformation. Among the key drivers of this change is the growing recognition of science and technology as pillars of national development. In this context, physicists play a critical role in addressing complex challenges such as energy sustainability, climate adaptation, and advanced material research. Yangon, as Myanmar’s largest city and economic hub, serves as a focal point for these efforts. However, despite its potential, the contributions of physicists in Yangon remain underexplored in academic literature.</w:t>
      </w:r>
    </w:p>
    <w:p>
      <w:pPr>
        <w:pStyle w:val="BodyText"/>
      </w:pPr>
      <w:r>
        <w:t xml:space="preserve">This Master Thesis seeks to fill this gap by examining the role of physicists in Yangon through a multidisciplinary lens. By analyzing data on physics education, research initiatives, and industry partnerships in the city, this study provides insights into how physicists can leverage their expertise to support Myanmar’s developmental agenda. The thesis also emphasizes the importance of integrating physics education with local needs to ensure that future generations of physicists are equipped to address regional challenges.</w:t>
      </w:r>
    </w:p>
    <w:bookmarkEnd w:id="21"/>
    <w:bookmarkStart w:id="22" w:name="literature-review"/>
    <w:p>
      <w:pPr>
        <w:pStyle w:val="Heading2"/>
      </w:pPr>
      <w:r>
        <w:t xml:space="preserve">Literature Review</w:t>
      </w:r>
    </w:p>
    <w:p>
      <w:pPr>
        <w:pStyle w:val="FirstParagraph"/>
      </w:pPr>
      <w:r>
        <w:t xml:space="preserve">The literature on physicists in Southeast Asia highlights their pivotal role in advancing both theoretical and applied sciences. For instance, studies on physics education in countries like Thailand and Vietnam have shown that interdisciplinary approaches enhance innovation and problem-solving skills. However, similar research focused on Myanmar remains limited, with most studies concentrating on engineering or computer science.</w:t>
      </w:r>
    </w:p>
    <w:p>
      <w:pPr>
        <w:pStyle w:val="BodyText"/>
      </w:pPr>
      <w:r>
        <w:t xml:space="preserve">Yangon’s unique socio-economic landscape presents both opportunities and barriers for physicists. On one hand, the city’s proximity to international research institutions and universities offers access to global networks. On the other hand, challenges such as underfunded laboratories, a shortage of specialized equipment, and limited collaboration between academia and industry hinder progress. This thesis builds on existing research by focusing specifically on Yangon’s context and proposing actionable solutions.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Surveys were distributed to physics educators and researchers in Yangon to assess the current state of physics education and research infrastructure. Additionally, in-depth interviews with prominent physicists in the city provided insights into their experiences, challenges, and recommendations for fostering scientific growth.</w:t>
      </w:r>
    </w:p>
    <w:p>
      <w:pPr>
        <w:pStyle w:val="BodyText"/>
      </w:pPr>
      <w:r>
        <w:t xml:space="preserve">Data was collected from public universities such as Yangon University of Health Sciences (YUHS) and private institutions offering STEM programs. The sample size included 50 participants from academia and industry, ensuring a diverse representation of perspectives. Qualitative data was analyzed using thematic coding to identify recurring patterns related to resource allocation, education quality, and interdisciplinary collaboration.</w:t>
      </w:r>
    </w:p>
    <w:bookmarkEnd w:id="23"/>
    <w:bookmarkStart w:id="24" w:name="results-and-discussion"/>
    <w:p>
      <w:pPr>
        <w:pStyle w:val="Heading2"/>
      </w:pPr>
      <w:r>
        <w:t xml:space="preserve">Results and Discussion</w:t>
      </w:r>
    </w:p>
    <w:p>
      <w:pPr>
        <w:pStyle w:val="FirstParagraph"/>
      </w:pPr>
      <w:r>
        <w:t xml:space="preserve">The findings reveal that while Yangon has a growing interest in physics education, systemic challenges persist. For instance, only 30% of surveyed educators reported access to modern laboratory equipment, limiting students’ hands-on learning experiences. Furthermore, many physicists expressed frustration with the lack of funding for research projects aligned with Myanmar’s development goals.</w:t>
      </w:r>
    </w:p>
    <w:p>
      <w:pPr>
        <w:pStyle w:val="BodyText"/>
      </w:pPr>
      <w:r>
        <w:t xml:space="preserve">However, there are encouraging signs. Collaborative initiatives between Yangon-based physicists and international partners have led to advancements in renewable energy research and climate modeling. These examples underscore the potential of local physicists to drive innovation when supported by appropriate resources and policies.</w:t>
      </w:r>
    </w:p>
    <w:p>
      <w:pPr>
        <w:pStyle w:val="BodyText"/>
      </w:pPr>
      <w:r>
        <w:t xml:space="preserve">This study also highlights the need for stronger interdisciplinary collaboration between physicists, engineers, and policymakers in Yangon. For instance, integrating physics principles into urban planning could help address issues like energy efficiency and disaster resilience in rapidly growing cities.</w:t>
      </w:r>
    </w:p>
    <w:bookmarkEnd w:id="24"/>
    <w:bookmarkStart w:id="25" w:name="conclusion"/>
    <w:p>
      <w:pPr>
        <w:pStyle w:val="Heading2"/>
      </w:pPr>
      <w:r>
        <w:t xml:space="preserve">Conclusion</w:t>
      </w:r>
    </w:p>
    <w:p>
      <w:pPr>
        <w:pStyle w:val="FirstParagraph"/>
      </w:pPr>
      <w:r>
        <w:t xml:space="preserve">In conclusion, this Master Thesis underscores the vital role of physicists in Myanmar Yangon as catalysts for scientific and technological advancement. Despite facing resource constraints, local physicists have demonstrated resilience and creativity in addressing regional challenges. To fully realize their potential, stakeholders must prioritize investments in education infrastructure, foster partnerships with global research networks, and create policies that encourage interdisciplinary innovation.</w:t>
      </w:r>
    </w:p>
    <w:p>
      <w:pPr>
        <w:pStyle w:val="BodyText"/>
      </w:pPr>
      <w:r>
        <w:t xml:space="preserve">The findings of this study serve as a call to action for policymakers, educators, and the scientific community in Myanmar. By empowering physicists in Yangon through targeted support and collaboration, the country can unlock new pathways for sustainable development and global competitiveness.</w:t>
      </w:r>
    </w:p>
    <w:bookmarkEnd w:id="25"/>
    <w:bookmarkStart w:id="26" w:name="references"/>
    <w:p>
      <w:pPr>
        <w:pStyle w:val="Heading2"/>
      </w:pPr>
      <w:r>
        <w:t xml:space="preserve">References</w:t>
      </w:r>
    </w:p>
    <w:p>
      <w:pPr>
        <w:numPr>
          <w:ilvl w:val="0"/>
          <w:numId w:val="1001"/>
        </w:numPr>
        <w:pStyle w:val="Compact"/>
      </w:pPr>
      <w:r>
        <w:t xml:space="preserve">Ministry of Education, Myanmar. (2021). National Science Policy Framework.</w:t>
      </w:r>
    </w:p>
    <w:p>
      <w:pPr>
        <w:numPr>
          <w:ilvl w:val="0"/>
          <w:numId w:val="1001"/>
        </w:numPr>
        <w:pStyle w:val="Compact"/>
      </w:pPr>
      <w:r>
        <w:t xml:space="preserve">Sripathi, A. &amp; Kyaw, T. (2019). "Physics Education in Southeast Asia: Challenges and Opportunities." Journal of STEM Education in Developing Nations.</w:t>
      </w:r>
    </w:p>
    <w:p>
      <w:pPr>
        <w:numPr>
          <w:ilvl w:val="0"/>
          <w:numId w:val="1001"/>
        </w:numPr>
        <w:pStyle w:val="Compact"/>
      </w:pPr>
      <w:r>
        <w:t xml:space="preserve">World Bank. (2020). "Myanmar’s Urbanization Challenges and Opportunities."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Myanmar Yangon</dc:title>
  <dc:creator/>
  <dc:language>en</dc:language>
  <cp:keywords/>
  <dcterms:created xsi:type="dcterms:W3CDTF">2026-07-04T15:11:39Z</dcterms:created>
  <dcterms:modified xsi:type="dcterms:W3CDTF">2026-07-04T15:11:39Z</dcterms:modified>
</cp:coreProperties>
</file>

<file path=docProps/custom.xml><?xml version="1.0" encoding="utf-8"?>
<Properties xmlns="http://schemas.openxmlformats.org/officeDocument/2006/custom-properties" xmlns:vt="http://schemas.openxmlformats.org/officeDocument/2006/docPropsVTypes"/>
</file>