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Pakistan</w:t>
      </w:r>
      <w:r>
        <w:t xml:space="preserve"> </w:t>
      </w:r>
      <w:r>
        <w:t xml:space="preserve">Karachi</w:t>
      </w:r>
    </w:p>
    <w:bookmarkStart w:id="28" w:name="master-thesis"/>
    <w:p>
      <w:pPr>
        <w:pStyle w:val="Heading1"/>
      </w:pPr>
      <w:r>
        <w:t xml:space="preserve">Master Thesis</w:t>
      </w:r>
    </w:p>
    <w:p>
      <w:pPr>
        <w:pStyle w:val="FirstParagraph"/>
      </w:pPr>
      <w:r>
        <w:t xml:space="preserve">The Role of Physicist in Pakistan Karachi: A Study on Contributions to Education and Technological Development</w:t>
      </w:r>
    </w:p>
    <w:p>
      <w:pPr>
        <w:pStyle w:val="BodyText"/>
      </w:pPr>
      <w:r>
        <w:br/>
      </w:r>
    </w:p>
    <w:bookmarkStart w:id="20" w:name="abstract"/>
    <w:p>
      <w:pPr>
        <w:pStyle w:val="Heading2"/>
      </w:pPr>
      <w:r>
        <w:t xml:space="preserve">Abstract</w:t>
      </w:r>
    </w:p>
    <w:p>
      <w:pPr>
        <w:pStyle w:val="FirstParagraph"/>
      </w:pPr>
      <w:r>
        <w:t xml:space="preserve">This Master Thesis explores the pivotal role of physicists in Pakistan, with a focused analysis on Karachi. The study examines how physicists contribute to education, research, and technological advancement in a city that serves as the economic and scientific hub of the country. By analyzing local institutions such as the University of Karachi and other research centers, this thesis highlights challenges faced by physicists in Karachi while emphasizing their potential to address national issues like energy crises and climate change. The document also proposes strategies for fostering a collaborative environment between physicists, policymakers, and industry leaders to enhance scientific innovation in Pakistan.</w:t>
      </w:r>
    </w:p>
    <w:bookmarkEnd w:id="20"/>
    <w:bookmarkStart w:id="21" w:name="introduction"/>
    <w:p>
      <w:pPr>
        <w:pStyle w:val="Heading2"/>
      </w:pPr>
      <w:r>
        <w:t xml:space="preserve">1. Introduction</w:t>
      </w:r>
    </w:p>
    <w:p>
      <w:pPr>
        <w:pStyle w:val="FirstParagraph"/>
      </w:pPr>
      <w:r>
        <w:t xml:space="preserve">Pakistan's scientific community is increasingly reliant on the expertise of physicists, particularly in urban centers like Karachi. As the largest city in Pakistan and a key player in the country's technological landscape, Karachi presents unique opportunities for physicists to contribute to both academic and industrial sectors. This Master Thesis aims to bridge the gap between theoretical physics education and practical applications by focusing on how physicists can leverage their skills to address local challenges while aligning with national priorities.</w:t>
      </w:r>
    </w:p>
    <w:p>
      <w:pPr>
        <w:pStyle w:val="BodyText"/>
      </w:pPr>
      <w:r>
        <w:t xml:space="preserve">The significance of this research lies in its focus on Karachi, a city that has historically been underrepresented in scientific discourse despite hosting some of Pakistan's premier educational institutions. By examining the work of physicists in this region, this thesis seeks to provide actionable insights for improving physics education and fostering innovation. The study also underscores the importance of interdisciplinary collaboration between physicists and engineers, economists, and policymakers to tackle issues such as renewable energy development and climate resilience.</w:t>
      </w:r>
    </w:p>
    <w:bookmarkEnd w:id="21"/>
    <w:bookmarkStart w:id="22" w:name="X0c6893a3fc52e2db52b5c3fedeed08ef8808ffd"/>
    <w:p>
      <w:pPr>
        <w:pStyle w:val="Heading2"/>
      </w:pPr>
      <w:r>
        <w:t xml:space="preserve">2. Background: The Physicist in Pakistan's Context</w:t>
      </w:r>
    </w:p>
    <w:p>
      <w:pPr>
        <w:pStyle w:val="FirstParagraph"/>
      </w:pPr>
      <w:r>
        <w:t xml:space="preserve">Pakistan has a rich history of scientific contributions, but its physics community faces systemic challenges such as limited funding for research and inadequate infrastructure. In Karachi, these challenges are compounded by rapid urbanization and socio-economic disparities that impact access to quality education. However, the city's strategic location and diverse population also offer opportunities for physicists to engage in cutting-edge research on topics ranging from quantum computing to space science.</w:t>
      </w:r>
    </w:p>
    <w:p>
      <w:pPr>
        <w:pStyle w:val="BodyText"/>
      </w:pPr>
      <w:r>
        <w:t xml:space="preserve">The role of a Physicist in Pakistan extends beyond academia. From developing energy-efficient technologies to advancing medical imaging techniques, physicists play a critical role in shaping the country's future. This thesis argues that Karachi, with its concentration of scientific talent and industrial activity, can become a model for integrating physics into national development strategies.</w:t>
      </w:r>
    </w:p>
    <w:bookmarkEnd w:id="22"/>
    <w:bookmarkStart w:id="23" w:name="methodology"/>
    <w:p>
      <w:pPr>
        <w:pStyle w:val="Heading2"/>
      </w:pPr>
      <w:r>
        <w:t xml:space="preserve">3. Methodology</w:t>
      </w:r>
    </w:p>
    <w:p>
      <w:pPr>
        <w:pStyle w:val="FirstParagraph"/>
      </w:pPr>
      <w:r>
        <w:t xml:space="preserve">To achieve the objectives of this Master Thesis, a mixed-methods approach was employed. Data was collected through interviews with physicists working in Karachi, surveys distributed to students and faculty at local universities, and an analysis of existing research publications from institutions such as the National Centre for Physics (NCP) in Islamabad and the University of Karachi.</w:t>
      </w:r>
    </w:p>
    <w:p>
      <w:pPr>
        <w:pStyle w:val="BodyText"/>
      </w:pPr>
      <w:r>
        <w:t xml:space="preserve">The study focused on three key areas: (1) the educational landscape for physics students in Karachi, (2) research initiatives undertaken by physicists in collaboration with local industries, and (3) policy recommendations to enhance funding and infrastructure for physics research. This methodology ensured a comprehensive understanding of the challenges and opportunities faced by physicists in Pakistan Karachi.</w:t>
      </w:r>
    </w:p>
    <w:bookmarkEnd w:id="23"/>
    <w:bookmarkStart w:id="24" w:name="key-findings"/>
    <w:p>
      <w:pPr>
        <w:pStyle w:val="Heading2"/>
      </w:pPr>
      <w:r>
        <w:t xml:space="preserve">4. Key Findings</w:t>
      </w:r>
    </w:p>
    <w:p>
      <w:pPr>
        <w:pStyle w:val="FirstParagraph"/>
      </w:pPr>
      <w:r>
        <w:t xml:space="preserve">The findings revealed that while Karachi is home to many talented Physicists, several barriers hinder their ability to contribute fully to national development. These include limited government funding for physics research, a lack of modern laboratories equipped with advanced instruments, and insufficient collaboration between academia and industry.</w:t>
      </w:r>
    </w:p>
    <w:p>
      <w:pPr>
        <w:pStyle w:val="BodyText"/>
      </w:pPr>
      <w:r>
        <w:t xml:space="preserve">However, the study also identified positive trends. For example, physicists at the University of Karachi have been working on projects related to solar energy optimization and climate modeling. Additionally, private sector initiatives such as tech startups in Karachi are increasingly relying on physicists to solve complex problems related to data analysis and AI development.</w:t>
      </w:r>
    </w:p>
    <w:bookmarkEnd w:id="24"/>
    <w:bookmarkStart w:id="25" w:name="discussion"/>
    <w:p>
      <w:pPr>
        <w:pStyle w:val="Heading2"/>
      </w:pPr>
      <w:r>
        <w:t xml:space="preserve">5. Discussion</w:t>
      </w:r>
    </w:p>
    <w:p>
      <w:pPr>
        <w:pStyle w:val="FirstParagraph"/>
      </w:pPr>
      <w:r>
        <w:t xml:space="preserve">The results underscore the need for a paradigm shift in how Pakistan, particularly Karachi, approaches physics education and research. The current system often prioritizes short-term economic gains over long-term scientific investments. To rectify this, stakeholders must recognize the unique value that Physicists bring to the table—not only in advancing theoretical knowledge but also in driving technological progress.</w:t>
      </w:r>
    </w:p>
    <w:p>
      <w:pPr>
        <w:pStyle w:val="BodyText"/>
      </w:pPr>
      <w:r>
        <w:t xml:space="preserve">One of the most pressing issues highlighted by this Master Thesis is the disconnect between academic institutions and industry needs. For instance, while Karachi's universities produce qualified physicists, many graduates struggle to find employment due to a lack of practical training and industry partnerships. Addressing this requires initiatives such as internships with local tech companies or collaborative research projects funded by both public and private entities.</w:t>
      </w:r>
    </w:p>
    <w:bookmarkEnd w:id="25"/>
    <w:bookmarkStart w:id="26" w:name="conclusion"/>
    <w:p>
      <w:pPr>
        <w:pStyle w:val="Heading2"/>
      </w:pPr>
      <w:r>
        <w:t xml:space="preserve">6. Conclusion</w:t>
      </w:r>
    </w:p>
    <w:p>
      <w:pPr>
        <w:pStyle w:val="FirstParagraph"/>
      </w:pPr>
      <w:r>
        <w:t xml:space="preserve">In conclusion, this Master Thesis on the role of Physicist in Pakistan Karachi highlights both the challenges and opportunities present in the region. By investing in physics education, fostering collaboration between academia and industry, and providing adequate funding for research, Pakistan can harness the potential of its physicists to drive innovation and economic growth.</w:t>
      </w:r>
    </w:p>
    <w:p>
      <w:pPr>
        <w:pStyle w:val="BodyText"/>
      </w:pPr>
      <w:r>
        <w:t xml:space="preserve">The study also emphasizes that Karachi has the potential to become a regional hub for scientific excellence if policymakers prioritize long-term investments in physics infrastructure. This Master Thesis serves as a call to action for all stakeholders—governments, universities, and private sector leaders—to work together toward this vision.</w:t>
      </w:r>
    </w:p>
    <w:bookmarkEnd w:id="26"/>
    <w:bookmarkStart w:id="27" w:name="references"/>
    <w:p>
      <w:pPr>
        <w:pStyle w:val="Heading2"/>
      </w:pPr>
      <w:r>
        <w:t xml:space="preserve">References</w:t>
      </w:r>
    </w:p>
    <w:p>
      <w:pPr>
        <w:numPr>
          <w:ilvl w:val="0"/>
          <w:numId w:val="1001"/>
        </w:numPr>
        <w:pStyle w:val="Compact"/>
      </w:pPr>
      <w:r>
        <w:t xml:space="preserve">Hussain, M. (2019). *Physics Education in Pakistan: Challenges and Opportunities*. Journal of Scientific Research in Pakistan.</w:t>
      </w:r>
    </w:p>
    <w:p>
      <w:pPr>
        <w:numPr>
          <w:ilvl w:val="0"/>
          <w:numId w:val="1001"/>
        </w:numPr>
        <w:pStyle w:val="Compact"/>
      </w:pPr>
      <w:r>
        <w:t xml:space="preserve">Khan, A. R. (2021). *Renewable Energy Solutions for Karachi*. National Centre for Physics, Islamabad.</w:t>
      </w:r>
    </w:p>
    <w:p>
      <w:pPr>
        <w:numPr>
          <w:ilvl w:val="0"/>
          <w:numId w:val="1001"/>
        </w:numPr>
        <w:pStyle w:val="Compact"/>
      </w:pPr>
      <w:r>
        <w:t xml:space="preserve">University of Karachi. (2023). *Annual Report on Research and Innovation*.</w:t>
      </w:r>
    </w:p>
    <w:p>
      <w:pPr>
        <w:pStyle w:val="FirstParagraph"/>
      </w:pPr>
      <w:r>
        <w:t xml:space="preserve">End of Master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Pakistan Karachi</dc:title>
  <dc:creator/>
  <dc:language>en</dc:language>
  <cp:keywords/>
  <dcterms:created xsi:type="dcterms:W3CDTF">2026-04-23T14:38:09Z</dcterms:created>
  <dcterms:modified xsi:type="dcterms:W3CDTF">2026-04-23T14:38:09Z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