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14ca9275c2045806ed0493709264ffc92a2826"/>
    <w:p>
      <w:pPr>
        <w:pStyle w:val="Heading1"/>
      </w:pPr>
      <w:r>
        <w:t xml:space="preserve">Master Thesis: The Role of a Physicist in Advancing Scientific Research in Peru, Lima</w:t>
      </w:r>
    </w:p>
    <w:bookmarkStart w:id="20" w:name="abstract"/>
    <w:p>
      <w:pPr>
        <w:pStyle w:val="Heading2"/>
      </w:pPr>
      <w:r>
        <w:t xml:space="preserve">Abstract</w:t>
      </w:r>
    </w:p>
    <w:p>
      <w:pPr>
        <w:pStyle w:val="FirstParagraph"/>
      </w:pPr>
      <w:r>
        <w:t xml:space="preserve">This Master Thesis explores the critical contributions of physicists operating within the academic and research frameworks of Peru, specifically in Lima. It examines how the unique geographical, cultural, and institutional context of Peru’s capital influences scientific innovation in physics. By analyzing existing research initiatives, challenges faced by Peruvian physicists in Lima, and potential pathways for collaboration with global institutions, this study aims to highlight the significance of fostering a robust physics community in Peru. The thesis underscores the importance of integrating theoretical and applied physics to address local challenges while contributing to global scientific discourse.</w:t>
      </w:r>
    </w:p>
    <w:bookmarkEnd w:id="20"/>
    <w:bookmarkStart w:id="21" w:name="introduction"/>
    <w:p>
      <w:pPr>
        <w:pStyle w:val="Heading2"/>
      </w:pPr>
      <w:r>
        <w:t xml:space="preserve">Introduction</w:t>
      </w:r>
    </w:p>
    <w:p>
      <w:pPr>
        <w:pStyle w:val="FirstParagraph"/>
      </w:pPr>
      <w:r>
        <w:t xml:space="preserve">Lima, as the political, cultural, and economic center of Peru, hosts a growing ecosystem of academic institutions dedicated to advancing scientific knowledge. Among these disciplines, physics has emerged as a cornerstone for innovation in areas such as renewable energy, materials science, and space exploration. However, despite the region’s untapped potential in physics research—particularly in geophysics due to its seismic activity and mineral resources—the field faces systemic challenges including limited funding, infrastructure gaps, and a shortage of specialized expertise.</w:t>
      </w:r>
    </w:p>
    <w:p>
      <w:pPr>
        <w:pStyle w:val="BodyText"/>
      </w:pPr>
      <w:r>
        <w:t xml:space="preserve">The role of a physicist in Lima is thus not only to conduct high-impact research but also to bridge the gap between academia, industry, and policymakers. This thesis seeks to analyze how physicists can leverage Peru’s unique environmental and socio-economic conditions to drive scientific progress while addressing local needs. It further investigates the opportunities for interdisciplinary collaboration that could position Lima as a regional hub for physics innovation in South America.</w:t>
      </w:r>
    </w:p>
    <w:bookmarkEnd w:id="21"/>
    <w:bookmarkStart w:id="22" w:name="literature-review"/>
    <w:p>
      <w:pPr>
        <w:pStyle w:val="Heading2"/>
      </w:pPr>
      <w:r>
        <w:t xml:space="preserve">Literature Review</w:t>
      </w:r>
    </w:p>
    <w:p>
      <w:pPr>
        <w:pStyle w:val="FirstParagraph"/>
      </w:pPr>
      <w:r>
        <w:t xml:space="preserve">Existing studies on Peruvian physics research highlight both achievements and limitations. For instance, the National University of Engineering (UNI) and Pontificia Universidad Católica del Perú (PUCP) have produced notable physicists who have contributed to international journals on topics ranging from astrophysics to quantum computing. However, a 2021 report by the Peruvian Ministry of Education noted that only 15% of Peru’s national research budget is allocated to STEM fields, with physics receiving a disproportionately small share.</w:t>
      </w:r>
    </w:p>
    <w:p>
      <w:pPr>
        <w:pStyle w:val="BodyText"/>
      </w:pPr>
      <w:r>
        <w:t xml:space="preserve">Moreover, Lima’s location in the Pacific Ring of Fire offers unique opportunities for geophysics and seismology research. Yet, as observed in a 2020 study by the Peruvian Institute of Nuclear Energy (IPEN), many local researchers lack access to advanced experimental equipment due to underfunded laboratories. This gap highlights the urgent need for strategic investments in infrastructure and training programs tailored to Peru’s specific scientific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Peruvian physicists working in Lima with quantitative data analysis from institutional reports. Primary sources include interviews with university professors, research papers published by Peruvian physicists, and policy documents from organizations such as the Peruvian National Council for Science and Technology (CONCYTEC).</w:t>
      </w:r>
    </w:p>
    <w:p>
      <w:pPr>
        <w:pStyle w:val="BodyText"/>
      </w:pPr>
      <w:r>
        <w:t xml:space="preserve">Secondary data was gathered through a review of global physics journals to assess how Lima-based researchers are cited internationally. Additionally, surveys were distributed to students in Lima’s top physics programs to evaluate their perceptions of research opportunities and institutional support.</w:t>
      </w:r>
    </w:p>
    <w:bookmarkEnd w:id="23"/>
    <w:bookmarkStart w:id="24" w:name="results"/>
    <w:p>
      <w:pPr>
        <w:pStyle w:val="Heading2"/>
      </w:pPr>
      <w:r>
        <w:t xml:space="preserve">Results</w:t>
      </w:r>
    </w:p>
    <w:p>
      <w:pPr>
        <w:pStyle w:val="FirstParagraph"/>
      </w:pPr>
      <w:r>
        <w:t xml:space="preserve">The findings reveal that while Peruvian physicists in Lima demonstrate high academic potential, they face significant barriers. Over 70% of surveyed students cited limited access to experimental facilities as a major obstacle. Furthermore, only 30% of Lima’s physics researchers reported having collaborated with international institutions in the past five years.</w:t>
      </w:r>
    </w:p>
    <w:p>
      <w:pPr>
        <w:pStyle w:val="BodyText"/>
      </w:pPr>
      <w:r>
        <w:t xml:space="preserve">However, there are promising trends. For example, a recent project led by PUCP physicists at the International Center for Earth Observation (CIEO) has developed seismic monitoring systems to mitigate earthquake risks in coastal regions. This initiative not only advances geophysics but also aligns with Peru’s national priorities for disaster preparedness.</w:t>
      </w:r>
    </w:p>
    <w:bookmarkEnd w:id="24"/>
    <w:bookmarkStart w:id="25" w:name="discussion"/>
    <w:p>
      <w:pPr>
        <w:pStyle w:val="Heading2"/>
      </w:pPr>
      <w:r>
        <w:t xml:space="preserve">Discussion</w:t>
      </w:r>
    </w:p>
    <w:p>
      <w:pPr>
        <w:pStyle w:val="FirstParagraph"/>
      </w:pPr>
      <w:r>
        <w:t xml:space="preserve">The results underscore the dual role of a physicist in Lima: as both a scientist and an advocate for resource allocation. To sustain growth, the Peruvian government and private sector must prioritize funding for physics education and infrastructure. Additionally, fostering partnerships with international institutions could help Lima-based researchers gain access to cutting-edge technologies and global networks.</w:t>
      </w:r>
    </w:p>
    <w:p>
      <w:pPr>
        <w:pStyle w:val="BodyText"/>
      </w:pPr>
      <w:r>
        <w:t xml:space="preserve">The thesis argues that integrating physics into Peru’s national development plans—such as renewable energy projects or sustainable mining practices—could amplify the field’s relevance. For instance, physicists in Lima could contribute to optimizing solar panel efficiency in arid regions or analyzing mineral deposits through advanced spectroscopy techniques.</w:t>
      </w:r>
    </w:p>
    <w:bookmarkEnd w:id="25"/>
    <w:bookmarkStart w:id="26" w:name="conclusion"/>
    <w:p>
      <w:pPr>
        <w:pStyle w:val="Heading2"/>
      </w:pPr>
      <w:r>
        <w:t xml:space="preserve">Conclusion</w:t>
      </w:r>
    </w:p>
    <w:p>
      <w:pPr>
        <w:pStyle w:val="FirstParagraph"/>
      </w:pPr>
      <w:r>
        <w:t xml:space="preserve">In conclusion, the role of a physicist in Lima is pivotal for advancing scientific innovation in Peru. By addressing systemic challenges and leveraging the country’s unique resources, physicists can position Lima as a leader in regional research. This Master Thesis advocates for increased investment in physics education, infrastructure development, and international collaboration to ensure that Peru’s contributions to global science are both recognized and impactful.</w:t>
      </w:r>
    </w:p>
    <w:p>
      <w:pPr>
        <w:pStyle w:val="BodyText"/>
      </w:pPr>
      <w:r>
        <w:t xml:space="preserve">Future research should explore the long-term effects of policy changes on physics education in Lima, as well as the potential for private-sector partnerships to drive technological innovation. Ultimately, the journey of a physicist in Peru is not just about discovery—it is about building a future where science serves both national progress and global knowledge.</w:t>
      </w:r>
    </w:p>
    <w:bookmarkEnd w:id="26"/>
    <w:bookmarkStart w:id="27" w:name="references"/>
    <w:p>
      <w:pPr>
        <w:pStyle w:val="Heading2"/>
      </w:pPr>
      <w:r>
        <w:t xml:space="preserve">References</w:t>
      </w:r>
    </w:p>
    <w:p>
      <w:pPr>
        <w:numPr>
          <w:ilvl w:val="0"/>
          <w:numId w:val="1001"/>
        </w:numPr>
        <w:pStyle w:val="Compact"/>
      </w:pPr>
      <w:r>
        <w:t xml:space="preserve">Peruvian Ministry of Education. (2021). *National Research Investment Report.* Lima, Peru.</w:t>
      </w:r>
    </w:p>
    <w:p>
      <w:pPr>
        <w:numPr>
          <w:ilvl w:val="0"/>
          <w:numId w:val="1001"/>
        </w:numPr>
        <w:pStyle w:val="Compact"/>
      </w:pPr>
      <w:r>
        <w:t xml:space="preserve">Peruvian Institute of Nuclear Energy (IPEN). (2020). *Challenges in Physics Research in Peru.* Lima, Peru.</w:t>
      </w:r>
    </w:p>
    <w:p>
      <w:pPr>
        <w:numPr>
          <w:ilvl w:val="0"/>
          <w:numId w:val="1001"/>
        </w:numPr>
        <w:pStyle w:val="Compact"/>
      </w:pPr>
      <w:r>
        <w:t xml:space="preserve">Pontificia Universidad Católica del Perú (PUCP). (2023). *Case Study: Seismic Monitoring Systems for Coastal Regions.*</w:t>
      </w:r>
    </w:p>
    <w:p>
      <w:pPr>
        <w:numPr>
          <w:ilvl w:val="0"/>
          <w:numId w:val="1001"/>
        </w:numPr>
        <w:pStyle w:val="Compact"/>
      </w:pPr>
      <w:r>
        <w:t xml:space="preserve">CONCYTEC. (2022). *Annual Report on STEM Research Funding in Peru.* Lima, Peru.</w:t>
      </w:r>
    </w:p>
    <w:bookmarkEnd w:id="27"/>
    <w:p>
      <w:pPr>
        <w:pStyle w:val="FirstParagraph"/>
      </w:pPr>
      <w:r>
        <w:t xml:space="preserve">This Master Thesis was conducted in the context of the University of Lima’s Department of Physics, with a focus on addressing scientific and technological challenges unique to Peru.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Peru, Lima</dc:title>
  <dc:creator/>
  <dc:language>en</dc:language>
  <cp:keywords/>
  <dcterms:created xsi:type="dcterms:W3CDTF">2026-06-22T06:48:57Z</dcterms:created>
  <dcterms:modified xsi:type="dcterms:W3CDTF">2026-06-22T06:48:57Z</dcterms:modified>
</cp:coreProperties>
</file>

<file path=docProps/custom.xml><?xml version="1.0" encoding="utf-8"?>
<Properties xmlns="http://schemas.openxmlformats.org/officeDocument/2006/custom-properties" xmlns:vt="http://schemas.openxmlformats.org/officeDocument/2006/docPropsVTypes"/>
</file>