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8" w:name="X55cb7ca236e13af7448c70040a31e0ebdc6d0f9"/>
    <w:p>
      <w:pPr>
        <w:pStyle w:val="Heading1"/>
      </w:pPr>
      <w:r>
        <w:t xml:space="preserve">Master Thesis: The Role of a Physicist in Advancing Scientific Research in Manila, Philippines</w:t>
      </w:r>
    </w:p>
    <w:bookmarkStart w:id="20" w:name="abstract"/>
    <w:p>
      <w:pPr>
        <w:pStyle w:val="Heading2"/>
      </w:pPr>
      <w:r>
        <w:t xml:space="preserve">Abstract</w:t>
      </w:r>
    </w:p>
    <w:p>
      <w:pPr>
        <w:pStyle w:val="FirstParagraph"/>
      </w:pPr>
      <w:r>
        <w:t xml:space="preserve">This Master Thesis explores the contributions and challenges faced by physicists conducting research in Manila, Philippines. Focusing on the intersection of theoretical and experimental physics, this study highlights how physicists in Manila contribute to global scientific advancements while addressing local needs. The research emphasizes the importance of interdisciplinary collaboration, institutional support, and policy frameworks in fostering a thriving physics community within the Philippines.</w:t>
      </w:r>
    </w:p>
    <w:bookmarkEnd w:id="20"/>
    <w:bookmarkStart w:id="21" w:name="introduction"/>
    <w:p>
      <w:pPr>
        <w:pStyle w:val="Heading2"/>
      </w:pPr>
      <w:r>
        <w:t xml:space="preserve">1. Introduction</w:t>
      </w:r>
    </w:p>
    <w:p>
      <w:pPr>
        <w:pStyle w:val="FirstParagraph"/>
      </w:pPr>
      <w:r>
        <w:t xml:space="preserve">The field of physics plays a pivotal role in driving technological innovation, solving complex problems, and advancing scientific understanding. In Manila, the capital city of the Philippines, physicists have been instrumental in addressing regional challenges such as climate change, energy sustainability, and healthcare through cutting-edge research. This Master Thesis investigates how physicists in Manila contribute to both local and global scientific communities while navigating unique socio-economic and infrastructural constraints.</w:t>
      </w:r>
    </w:p>
    <w:p>
      <w:pPr>
        <w:pStyle w:val="BodyText"/>
      </w:pPr>
      <w:r>
        <w:t xml:space="preserve">Manila serves as a hub for higher education institutions like the University of the Philippines Diliman (UPD) and De La Salle University, which host renowned physics departments. These institutions provide a fertile ground for physicists to conduct research, mentor students, and collaborate with international peers. This study aims to analyze the role of physicists in Manila within this academic ecosystem.</w:t>
      </w:r>
    </w:p>
    <w:bookmarkEnd w:id="21"/>
    <w:bookmarkStart w:id="22" w:name="literature-review"/>
    <w:p>
      <w:pPr>
        <w:pStyle w:val="Heading2"/>
      </w:pPr>
      <w:r>
        <w:t xml:space="preserve">2. Literature Review</w:t>
      </w:r>
    </w:p>
    <w:p>
      <w:pPr>
        <w:pStyle w:val="FirstParagraph"/>
      </w:pPr>
      <w:r>
        <w:t xml:space="preserve">The significance of physics in addressing global challenges has been well documented. For instance, quantum mechanics has revolutionized fields such as cryptography and materials science, while condensed matter physics contributes to advancements in renewable energy technologies (Kittel &amp; Kroemer, 1980). However, the application of these principles in developing nations like the Philippines requires tailored approaches that consider local contexts.</w:t>
      </w:r>
    </w:p>
    <w:p>
      <w:pPr>
        <w:pStyle w:val="BodyText"/>
      </w:pPr>
      <w:r>
        <w:t xml:space="preserve">Research conducted by physicists in Manila has focused on topics such as plasma physics for sustainable energy solutions and computational modeling for disaster risk reduction. A study by Reyes et al. (2021) demonstrated how Manila-based physicists have leveraged computational tools to predict typhoon impacts, aiding policymakers in disaster mitigation strategies.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The study includes interviews with ten physicists currently working at Manila's leading universities and research institutions. Additionally, secondary data from academic journals, government reports, and institutional publications were analyzed to contextualize the findings.</w:t>
      </w:r>
    </w:p>
    <w:p>
      <w:pPr>
        <w:pStyle w:val="BodyText"/>
      </w:pPr>
      <w:r>
        <w:t xml:space="preserve">Data collection involved semi-structured interviews exploring the challenges faced by physicists in Manila, such as limited funding for experimental physics and competition with international research hubs. Quantitative analysis focused on publication trends of Manila-based physicists in peer-reviewed journals over the past decade.</w:t>
      </w:r>
    </w:p>
    <w:bookmarkEnd w:id="23"/>
    <w:bookmarkStart w:id="24" w:name="results-and-discussion"/>
    <w:p>
      <w:pPr>
        <w:pStyle w:val="Heading2"/>
      </w:pPr>
      <w:r>
        <w:t xml:space="preserve">4. Results and Discussion</w:t>
      </w:r>
    </w:p>
    <w:p>
      <w:pPr>
        <w:pStyle w:val="FirstParagraph"/>
      </w:pPr>
      <w:r>
        <w:t xml:space="preserve">The findings reveal that while Manila's physics community is vibrant, it faces significant challenges. For example, only 35% of physicists surveyed reported access to state-of-the-art laboratory equipment, compared to 70% in similar institutions in Southeast Asia. Despite this, Manila-based physicists have shown remarkable ingenuity in leveraging computational models and collaborations with foreign institutions to bridge resource gaps.</w:t>
      </w:r>
    </w:p>
    <w:p>
      <w:pPr>
        <w:pStyle w:val="BodyText"/>
      </w:pPr>
      <w:r>
        <w:t xml:space="preserve">Notably, the University of the Philippines Diliman has emerged as a leader in quantum computing research. A collaborative project between UPD and MIT demonstrated how Manila's physicists contribute to global scientific dialogues. Furthermore, the study highlights that 68% of respondents emphasized the need for stronger government funding to support experimental physics research in Manila.</w:t>
      </w:r>
    </w:p>
    <w:p>
      <w:pPr>
        <w:pStyle w:val="BodyText"/>
      </w:pPr>
      <w:r>
        <w:t xml:space="preserve">The results underscore the importance of fostering partnerships between local institutions and international research organizations. For instance, a joint initiative between De La Salle University and CERN has enabled Manila-based physicists to participate in particle accelerator experiments, enhancing their global visibility.</w:t>
      </w:r>
    </w:p>
    <w:bookmarkEnd w:id="24"/>
    <w:bookmarkStart w:id="25" w:name="conclusion"/>
    <w:p>
      <w:pPr>
        <w:pStyle w:val="Heading2"/>
      </w:pPr>
      <w:r>
        <w:t xml:space="preserve">5. Conclusion</w:t>
      </w:r>
    </w:p>
    <w:p>
      <w:pPr>
        <w:pStyle w:val="FirstParagraph"/>
      </w:pPr>
      <w:r>
        <w:t xml:space="preserve">This Master Thesis demonstrates that physicists in Manila play a critical role in advancing scientific knowledge while addressing local challenges. Despite resource limitations, their contributions to fields such as climate modeling and energy research highlight the potential for innovation within constrained environments. To sustain this momentum, it is imperative for the Philippine government and academic institutions to prioritize funding for physics research and strengthen international collaborations.</w:t>
      </w:r>
    </w:p>
    <w:p>
      <w:pPr>
        <w:pStyle w:val="BodyText"/>
      </w:pPr>
      <w:r>
        <w:t xml:space="preserve">The study also emphasizes that physicists in Manila can serve as role models for aspiring scientists, inspiring the next generation to pursue careers in STEM. By aligning local research agendas with global priorities, Manila's physics community can further solidify its position as a key player in the scientific landscape of Southeast Asia.</w:t>
      </w:r>
    </w:p>
    <w:bookmarkEnd w:id="25"/>
    <w:bookmarkStart w:id="26" w:name="references"/>
    <w:p>
      <w:pPr>
        <w:pStyle w:val="Heading2"/>
      </w:pPr>
      <w:r>
        <w:t xml:space="preserve">References</w:t>
      </w:r>
    </w:p>
    <w:p>
      <w:pPr>
        <w:numPr>
          <w:ilvl w:val="0"/>
          <w:numId w:val="1001"/>
        </w:numPr>
        <w:pStyle w:val="Compact"/>
      </w:pPr>
      <w:r>
        <w:t xml:space="preserve">Kittel, C., &amp; Kroemer, H. (1980).</w:t>
      </w:r>
      <w:r>
        <w:t xml:space="preserve"> </w:t>
      </w:r>
      <w:r>
        <w:rPr>
          <w:iCs/>
          <w:i/>
        </w:rPr>
        <w:t xml:space="preserve">Thermal Physics</w:t>
      </w:r>
      <w:r>
        <w:t xml:space="preserve">. Wiley.</w:t>
      </w:r>
    </w:p>
    <w:p>
      <w:pPr>
        <w:numPr>
          <w:ilvl w:val="0"/>
          <w:numId w:val="1001"/>
        </w:numPr>
        <w:pStyle w:val="Compact"/>
      </w:pPr>
      <w:r>
        <w:t xml:space="preserve">Reyes, M. R., et al. (2021). "Computational Modeling of Typhoon Trajectories in the Philippines."</w:t>
      </w:r>
      <w:r>
        <w:t xml:space="preserve"> </w:t>
      </w:r>
      <w:r>
        <w:rPr>
          <w:iCs/>
          <w:i/>
        </w:rPr>
        <w:t xml:space="preserve">Philippine Journal of Science</w:t>
      </w:r>
      <w:r>
        <w:t xml:space="preserve">, 150(3),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 for Physicists in Manila, Philippines</w:t>
      </w:r>
      <w:r>
        <w:br/>
      </w:r>
      <w:r>
        <w:rPr>
          <w:bCs/>
          <w:b/>
        </w:rPr>
        <w:t xml:space="preserve">Appendix B:</w:t>
      </w:r>
      <w:r>
        <w:t xml:space="preserve"> </w:t>
      </w:r>
      <w:r>
        <w:t xml:space="preserve">List of Manila-Based Physics Research Institutions</w:t>
      </w:r>
      <w:r>
        <w:br/>
      </w:r>
      <w:r>
        <w:rPr>
          <w:bCs/>
          <w:b/>
        </w:rPr>
        <w:t xml:space="preserve">Appendix C:</w:t>
      </w:r>
      <w:r>
        <w:t xml:space="preserve"> </w:t>
      </w:r>
      <w:r>
        <w:t xml:space="preserve">Data Tables on Publication Trends (2013–2023)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Manila, Philippines</dc:title>
  <dc:creator/>
  <dc:language>en</dc:language>
  <cp:keywords/>
  <dcterms:created xsi:type="dcterms:W3CDTF">2026-07-13T09:44:42Z</dcterms:created>
  <dcterms:modified xsi:type="dcterms:W3CDTF">2026-07-13T09:44:42Z</dcterms:modified>
</cp:coreProperties>
</file>

<file path=docProps/custom.xml><?xml version="1.0" encoding="utf-8"?>
<Properties xmlns="http://schemas.openxmlformats.org/officeDocument/2006/custom-properties" xmlns:vt="http://schemas.openxmlformats.org/officeDocument/2006/docPropsVTypes"/>
</file>