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4" w:name="X3d25275a2a2a6dfd2c1aa064a832d247049504b"/>
    <w:p>
      <w:pPr>
        <w:pStyle w:val="Heading1"/>
      </w:pPr>
      <w:r>
        <w:t xml:space="preserve">Master Thesis: The Role of a Physicist in the Scientific Landscape of Russia, Saint Petersburg</w:t>
      </w:r>
    </w:p>
    <w:bookmarkStart w:id="20" w:name="abstract"/>
    <w:p>
      <w:pPr>
        <w:pStyle w:val="Heading2"/>
      </w:pPr>
      <w:r>
        <w:t xml:space="preserve">Abstract</w:t>
      </w:r>
    </w:p>
    <w:p>
      <w:pPr>
        <w:pStyle w:val="FirstParagraph"/>
      </w:pPr>
      <w:r>
        <w:t xml:space="preserve">This Master Thesis explores the academic, professional, and research-oriented contributions of a Physicist within the context of Russia's Saint Petersburg. As a historic and scientific hub in Northern Europe, Saint Petersburg has long been a center for advanced physics education and innovation. This document examines the evolution of physics as a discipline in this region, the challenges faced by physicists operating within its academic institutions, and the opportunities for cutting-edge research available to Master’s candidates. The thesis integrates theoretical frameworks with practical methodologies employed by physicists in Saint Petersburg, emphasizing their role in addressing global scientific questions while adhering to Russia’s unique educational and institutional landscape.</w:t>
      </w:r>
    </w:p>
    <w:bookmarkEnd w:id="20"/>
    <w:bookmarkStart w:id="21" w:name="introduction"/>
    <w:p>
      <w:pPr>
        <w:pStyle w:val="Heading2"/>
      </w:pPr>
      <w:r>
        <w:t xml:space="preserve">Introduction</w:t>
      </w:r>
    </w:p>
    <w:p>
      <w:pPr>
        <w:pStyle w:val="FirstParagraph"/>
      </w:pPr>
      <w:r>
        <w:t xml:space="preserve">Russia’s Saint Petersburg is a city renowned for its contributions to science, particularly in the field of physics. Home to prestigious institutions such as St. Petersburg State University (SPbSU) and the Russian Academy of Sciences, it has nurtured generations of physicists who have advanced both theoretical and applied research. A Master’s degree in Physics from Saint Petersburg not only equips students with rigorous analytical skills but also immerses them in a tradition of scientific inquiry that dates back to the 18th century.</w:t>
      </w:r>
    </w:p>
    <w:p>
      <w:pPr>
        <w:pStyle w:val="BodyText"/>
      </w:pPr>
      <w:r>
        <w:t xml:space="preserve">The role of a Physicist in this context extends beyond laboratory work or academic publishing. It involves engaging with interdisciplinary projects, leveraging Saint Petersburg’s resources for quantum technologies, materials science, and high-energy physics. This thesis aims to dissect the multifaceted responsibilities of a physicist in this region while highlighting the unique challenges and opportunities that define their career trajectory.</w:t>
      </w:r>
    </w:p>
    <w:bookmarkEnd w:id="21"/>
    <w:bookmarkStart w:id="23" w:name="historical_context"/>
    <w:bookmarkStart w:id="22" w:name="X0a4e89d40b500cbc524e5ad3eaab2cb4a5e8fdb"/>
    <w:p>
      <w:pPr>
        <w:pStyle w:val="Heading2"/>
      </w:pPr>
      <w:r>
        <w:t xml:space="preserve">Historical Context of Physics in Russia Saint Petersburg</w:t>
      </w:r>
    </w:p>
    <w:p>
      <w:pPr>
        <w:pStyle w:val="FirstParagraph"/>
      </w:pPr>
      <w:r>
        <w:t xml:space="preserve">Saint Petersburg’s legacy as a scientific center began with the founding of the Imperial Academy of Sciences in 1724, under the patronage of Peter the Great. Over centuries, this tradition evolved into institutions like SPbSU, where physics has remained a cornerstone discipline. Notable physicists such as Pyotr Kapitsa and Lev Landau have emerged from these institutions, contributing to Nobel Prize-winning research.</w:t>
      </w:r>
    </w:p>
    <w:p>
      <w:pPr>
        <w:pStyle w:val="BodyText"/>
      </w:pPr>
      <w:r>
        <w:t xml:space="preserve">The city’s proximity to Arctic research facilities and its strong ties to the Russian nuclear industry further enrich the opportunities available for physicists. Today, Saint Petersburg’s physics community is at the forefront of global efforts in fields such as plasma physics, superconductivity, and astrophysics.</w:t>
      </w:r>
    </w:p>
    <w:bookmarkEnd w:id="22"/>
    <w:bookmarkEnd w:id="23"/>
    <w:bookmarkStart w:id="25" w:name="research_focus"/>
    <w:bookmarkStart w:id="24" w:name="Xe02cc1167a3c13a7b989ca9ab512ecce0d0feb7"/>
    <w:p>
      <w:pPr>
        <w:pStyle w:val="Heading2"/>
      </w:pPr>
      <w:r>
        <w:t xml:space="preserve">Research Focus for a Physicist in Saint Petersburg</w:t>
      </w:r>
    </w:p>
    <w:p>
      <w:pPr>
        <w:pStyle w:val="FirstParagraph"/>
      </w:pPr>
      <w:r>
        <w:t xml:space="preserve">A Master’s thesis in physics from Saint Petersburg often involves interdisciplinary collaboration. For instance, students might explore:</w:t>
      </w:r>
    </w:p>
    <w:p>
      <w:pPr>
        <w:numPr>
          <w:ilvl w:val="0"/>
          <w:numId w:val="1001"/>
        </w:numPr>
        <w:pStyle w:val="Compact"/>
      </w:pPr>
      <w:r>
        <w:rPr>
          <w:bCs/>
          <w:b/>
        </w:rPr>
        <w:t xml:space="preserve">Quantum Technologies:</w:t>
      </w:r>
      <w:r>
        <w:t xml:space="preserve"> </w:t>
      </w:r>
      <w:r>
        <w:t xml:space="preserve">Leveraging the city’s growing quantum research initiatives, physicists investigate quantum computing and cryptography.</w:t>
      </w:r>
    </w:p>
    <w:p>
      <w:pPr>
        <w:numPr>
          <w:ilvl w:val="0"/>
          <w:numId w:val="1001"/>
        </w:numPr>
        <w:pStyle w:val="Compact"/>
      </w:pPr>
      <w:r>
        <w:rPr>
          <w:bCs/>
          <w:b/>
        </w:rPr>
        <w:t xml:space="preserve">Materials Science:</w:t>
      </w:r>
      <w:r>
        <w:t xml:space="preserve"> </w:t>
      </w:r>
      <w:r>
        <w:t xml:space="preserve">Developing advanced materials for aerospace and energy applications using cutting-edge facilities like the Saint Petersburg Institute of Nuclear Physics.</w:t>
      </w:r>
    </w:p>
    <w:p>
      <w:pPr>
        <w:numPr>
          <w:ilvl w:val="0"/>
          <w:numId w:val="1001"/>
        </w:numPr>
        <w:pStyle w:val="Compact"/>
      </w:pPr>
      <w:r>
        <w:rPr>
          <w:bCs/>
          <w:b/>
        </w:rPr>
        <w:t xml:space="preserve">Climate Modeling:</w:t>
      </w:r>
      <w:r>
        <w:t xml:space="preserve"> </w:t>
      </w:r>
      <w:r>
        <w:t xml:space="preserve">Applying computational physics to study Arctic climate change, a critical issue for Russia’s northern regions.</w:t>
      </w:r>
    </w:p>
    <w:p>
      <w:pPr>
        <w:pStyle w:val="FirstParagraph"/>
      </w:pPr>
      <w:r>
        <w:t xml:space="preserve">The thesis should reflect not only technical expertise but also an understanding of how these research areas align with national priorities and global scientific goals.</w:t>
      </w:r>
    </w:p>
    <w:bookmarkEnd w:id="24"/>
    <w:bookmarkEnd w:id="25"/>
    <w:bookmarkStart w:id="27" w:name="methodology&quot;"/>
    <w:bookmarkStart w:id="26" w:name="methodology"/>
    <w:p>
      <w:pPr>
        <w:pStyle w:val="Heading2"/>
      </w:pPr>
      <w:r>
        <w:t xml:space="preserve">Methodology</w:t>
      </w:r>
    </w:p>
    <w:p>
      <w:pPr>
        <w:pStyle w:val="FirstParagraph"/>
      </w:pPr>
      <w:r>
        <w:t xml:space="preserve">The methodology for this Master Thesis combines theoretical analysis, experimental design, and case studies. Key approaches include:</w:t>
      </w:r>
    </w:p>
    <w:p>
      <w:pPr>
        <w:numPr>
          <w:ilvl w:val="0"/>
          <w:numId w:val="1002"/>
        </w:numPr>
        <w:pStyle w:val="Compact"/>
      </w:pPr>
      <w:r>
        <w:rPr>
          <w:bCs/>
          <w:b/>
        </w:rPr>
        <w:t xml:space="preserve">Literature Review:</w:t>
      </w:r>
      <w:r>
        <w:t xml:space="preserve"> </w:t>
      </w:r>
      <w:r>
        <w:t xml:space="preserve">Analyzing historical and contemporary research from Saint Petersburg’s physics departments to identify trends.</w:t>
      </w:r>
    </w:p>
    <w:p>
      <w:pPr>
        <w:numPr>
          <w:ilvl w:val="0"/>
          <w:numId w:val="1002"/>
        </w:numPr>
        <w:pStyle w:val="Compact"/>
      </w:pPr>
      <w:r>
        <w:rPr>
          <w:bCs/>
          <w:b/>
        </w:rPr>
        <w:t xml:space="preserve">Interviews with Physicists:</w:t>
      </w:r>
      <w:r>
        <w:t xml:space="preserve"> </w:t>
      </w:r>
      <w:r>
        <w:t xml:space="preserve">Engaging with current researchers at SPbSU and the Russian Academy of Sciences to understand their professional challenges.</w:t>
      </w:r>
    </w:p>
    <w:p>
      <w:pPr>
        <w:numPr>
          <w:ilvl w:val="0"/>
          <w:numId w:val="1002"/>
        </w:numPr>
        <w:pStyle w:val="Compact"/>
      </w:pPr>
      <w:r>
        <w:rPr>
          <w:bCs/>
          <w:b/>
        </w:rPr>
        <w:t xml:space="preserve">Data Analysis:</w:t>
      </w:r>
      <w:r>
        <w:t xml:space="preserve"> </w:t>
      </w:r>
      <w:r>
        <w:t xml:space="preserve">Evaluating published papers and grant proposals from Saint Petersburg institutions to assess research output.</w:t>
      </w:r>
    </w:p>
    <w:p>
      <w:pPr>
        <w:pStyle w:val="FirstParagraph"/>
      </w:pPr>
      <w:r>
        <w:t xml:space="preserve">This approach ensures a comprehensive understanding of how physicists in Saint Petersburg navigate both academic and industrial demands while contributing to global scientific progress.</w:t>
      </w:r>
    </w:p>
    <w:bookmarkEnd w:id="26"/>
    <w:bookmarkEnd w:id="27"/>
    <w:bookmarkStart w:id="29" w:name="challenges_and_opportunities&quot;"/>
    <w:bookmarkStart w:id="28" w:name="challenges-and-opportunities"/>
    <w:p>
      <w:pPr>
        <w:pStyle w:val="Heading2"/>
      </w:pPr>
      <w:r>
        <w:t xml:space="preserve">Challenges and Opportunities</w:t>
      </w:r>
    </w:p>
    <w:p>
      <w:pPr>
        <w:pStyle w:val="FirstParagraph"/>
      </w:pPr>
      <w:r>
        <w:t xml:space="preserve">Despite its strengths, Saint Petersburg’s physics community faces challenges such as limited funding for experimental projects, brain drain due to international competition, and bureaucratic hurdles in securing research permits. However, opportunities abound through partnerships with European Union programs like Horizon Europe and collaborations with institutions in Scandinavia and Germany.</w:t>
      </w:r>
    </w:p>
    <w:p>
      <w:pPr>
        <w:pStyle w:val="BodyText"/>
      </w:pPr>
      <w:r>
        <w:t xml:space="preserve">The thesis argues that a Physicist in Saint Petersburg must cultivate adaptability, cross-disciplinary collaboration, and an awareness of both local and global scientific networks to thrive.</w:t>
      </w:r>
    </w:p>
    <w:bookmarkEnd w:id="28"/>
    <w:bookmarkEnd w:id="29"/>
    <w:bookmarkStart w:id="31" w:name="conclusion&quot;"/>
    <w:bookmarkStart w:id="30" w:name="conclusion"/>
    <w:p>
      <w:pPr>
        <w:pStyle w:val="Heading2"/>
      </w:pPr>
      <w:r>
        <w:t xml:space="preserve">Conclusion</w:t>
      </w:r>
    </w:p>
    <w:p>
      <w:pPr>
        <w:pStyle w:val="FirstParagraph"/>
      </w:pPr>
      <w:r>
        <w:t xml:space="preserve">In conclusion, this Master Thesis underscores the pivotal role of a Physicist within the academic and scientific ecosystem of Russia’s Saint Petersburg. By integrating historical context with modern research priorities, it highlights how physicists in this city contribute to both national innovation and global knowledge. As Saint Petersburg continues to position itself as a leader in physics education and research, future Master’s candidates must embrace the unique challenges and opportunities that define this dynamic field.</w:t>
      </w:r>
    </w:p>
    <w:bookmarkEnd w:id="30"/>
    <w:bookmarkEnd w:id="31"/>
    <w:bookmarkStart w:id="33" w:name="references&quot;"/>
    <w:bookmarkStart w:id="32" w:name="references"/>
    <w:p>
      <w:pPr>
        <w:pStyle w:val="Heading2"/>
      </w:pPr>
      <w:r>
        <w:t xml:space="preserve">References</w:t>
      </w:r>
    </w:p>
    <w:p>
      <w:pPr>
        <w:numPr>
          <w:ilvl w:val="0"/>
          <w:numId w:val="1003"/>
        </w:numPr>
        <w:pStyle w:val="Compact"/>
      </w:pPr>
      <w:r>
        <w:t xml:space="preserve">Ginzburg, V. L. (1995). *Physics in Russia: The First Hundred Years*. Springer.</w:t>
      </w:r>
    </w:p>
    <w:p>
      <w:pPr>
        <w:numPr>
          <w:ilvl w:val="0"/>
          <w:numId w:val="1003"/>
        </w:numPr>
        <w:pStyle w:val="Compact"/>
      </w:pPr>
      <w:r>
        <w:t xml:space="preserve">St. Petersburg State University Physics Faculty Annual Report (2023).</w:t>
      </w:r>
    </w:p>
    <w:p>
      <w:pPr>
        <w:numPr>
          <w:ilvl w:val="0"/>
          <w:numId w:val="1003"/>
        </w:numPr>
        <w:pStyle w:val="Compact"/>
      </w:pPr>
      <w:r>
        <w:t xml:space="preserve">Russian Academy of Sciences: Quantum Technologies Initiative (2024).</w:t>
      </w:r>
    </w:p>
    <w:bookmarkEnd w:id="32"/>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Russia Saint Petersburg</dc:title>
  <dc:creator/>
  <dc:language>en</dc:language>
  <cp:keywords/>
  <dcterms:created xsi:type="dcterms:W3CDTF">2026-07-23T06:45:35Z</dcterms:created>
  <dcterms:modified xsi:type="dcterms:W3CDTF">2026-07-23T06:45:35Z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