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aa60e0f2428c96ed26c1e324402487bdf51b4f"/>
    <w:p>
      <w:pPr>
        <w:pStyle w:val="Heading1"/>
      </w:pPr>
      <w:r>
        <w:t xml:space="preserve">Master Thesis: The Contributions of Physicists to Scientific Innovation and National Development in Singapore Singapore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advancement within the unique socio-economic context of Singapore Singapore. As a global hub for research and development, Singapore has positioned itself as a leader in cutting-edge physics disciplines, including quantum technologies, renewable energy systems, and nanotechnology. The thesis examines how physicists contribute to national priorities such as sustainability, healthcare advancements, and smart infrastructure. By analyzing case studies of key institutions like the National University of Singapore (NUS) and the Agency for Science, Technology and Research (A*STAR), this work highlights the interplay between academic research, industry collaboration, and government policy in fostering a thriving physics ecosystem in Singapore Singapore.</w:t>
      </w:r>
    </w:p>
    <w:bookmarkEnd w:id="20"/>
    <w:bookmarkStart w:id="21" w:name="introduction"/>
    <w:p>
      <w:pPr>
        <w:pStyle w:val="Heading2"/>
      </w:pPr>
      <w:r>
        <w:t xml:space="preserve">Introduction</w:t>
      </w:r>
    </w:p>
    <w:p>
      <w:pPr>
        <w:pStyle w:val="FirstParagraph"/>
      </w:pPr>
      <w:r>
        <w:t xml:space="preserve">The role of physicists in shaping modern society is unparalleled, and their contributions are especially critical in regions like Singapore Singapore, where innovation drives economic growth. This Master Thesis investigates how physicists have become central to Singapore’s vision of becoming a global knowledge-based economy. With its strategic location and investment in research infrastructure, Singapore has attracted top-tier physicists from around the world, creating a dynamic environment for scientific discovery. The thesis will delve into the challenges and opportunities faced by physicists in this rapidly evolving landscape, emphasizing their role in addressing global issues such as climate change, energy security, and healthcare.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leading physicists in Singapore Singapore, including academics from NUS, A*STAR researchers, and industry professionals. Secondary sources included published papers, government reports on science policy (e.g., the National Research Foundation’s strategic plans), and analyses of funding trends for physics research. The study also involved a comparative analysis of Singapore’s physics sector with other global innovation hubs to identify unique factors contributing to its success in Singapore Singapore.</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reveal that physicists in Singapore Singapore are at the forefront of interdisciplinary research, often collaborating with engineers, data scientists, and policymakers. For example, quantum computing initiatives led by researchers at the Centre for Quantum Technologies (CQT) have positioned Singapore as a pioneer in quantum information science. Additionally, physicists working on photovoltaic materials have played a key role in advancing Singapore’s renewable energy goals under the "Singapore Green Plan 2030."</w:t>
      </w:r>
    </w:p>
    <w:p>
      <w:pPr>
        <w:pStyle w:val="BodyText"/>
      </w:pPr>
      <w:r>
        <w:t xml:space="preserve">One of the most significant observations is the synergy between government funding and private sector investment. The Singapore government’s commitment to allocating 15% of its annual research budget to physics-related fields has enabled breakthroughs in nanotechnology for water purification and biomedical imaging. However, challenges such as brain drain and competition with global tech giants like Silicon Valley remain pertinent issues for physicists in Singapore Singapore.</w:t>
      </w:r>
    </w:p>
    <w:p>
      <w:pPr>
        <w:pStyle w:val="BodyText"/>
      </w:pPr>
      <w:r>
        <w:t xml:space="preserve">Notably, the thesis also highlights the importance of international collaborations. Partnerships with institutions like MIT, CERN, and the National Institute of Standards and Technology (NIST) have allowed Singaporean physicists to access cutting-edge facilities and expertise. These collaborations underscore the global interconnectedness of modern physics research in Singapore Singapore.</w:t>
      </w:r>
    </w:p>
    <w:bookmarkEnd w:id="23"/>
    <w:bookmarkEnd w:id="24"/>
    <w:bookmarkStart w:id="25" w:name="conclusion"/>
    <w:p>
      <w:pPr>
        <w:pStyle w:val="Heading2"/>
      </w:pPr>
      <w:r>
        <w:t xml:space="preserve">Conclusion</w:t>
      </w:r>
    </w:p>
    <w:p>
      <w:pPr>
        <w:pStyle w:val="FirstParagraph"/>
      </w:pPr>
      <w:r>
        <w:t xml:space="preserve">In conclusion, this Master Thesis underscores the indispensable role of physicists in advancing scientific knowledge and addressing societal challenges within Singapore Singapore. Their work not only contributes to national development but also enhances the country’s global standing as a center for innovation. The findings suggest that sustained investment in physics education, interdisciplinary collaboration, and international partnerships will be critical for maintaining Singapore’s momentum in this field. As a Master Thesis, this work serves as a foundation for future research on the evolving role of physicists in shaping Singapore Singapore’s scientific future.</w:t>
      </w:r>
    </w:p>
    <w:bookmarkEnd w:id="25"/>
    <w:bookmarkStart w:id="26" w:name="references"/>
    <w:p>
      <w:pPr>
        <w:pStyle w:val="Heading2"/>
      </w:pPr>
      <w:r>
        <w:t xml:space="preserve">References</w:t>
      </w:r>
    </w:p>
    <w:p>
      <w:pPr>
        <w:numPr>
          <w:ilvl w:val="0"/>
          <w:numId w:val="1001"/>
        </w:numPr>
        <w:pStyle w:val="Compact"/>
      </w:pPr>
      <w:r>
        <w:t xml:space="preserve">National University of Singapore (NUS). (2023). "Quantum Technologies at NUS: A Global Perspective." Retrieved from [https://www.nus.edu.sg]</w:t>
      </w:r>
    </w:p>
    <w:p>
      <w:pPr>
        <w:numPr>
          <w:ilvl w:val="0"/>
          <w:numId w:val="1001"/>
        </w:numPr>
        <w:pStyle w:val="Compact"/>
      </w:pPr>
      <w:r>
        <w:t xml:space="preserve">Agency for Science, Technology and Research (A*STAR). (2023). "Annual Report on Research Funding and Innovation." Retrieved from [https://www.a-star.edu.sg]</w:t>
      </w:r>
    </w:p>
    <w:p>
      <w:pPr>
        <w:numPr>
          <w:ilvl w:val="0"/>
          <w:numId w:val="1001"/>
        </w:numPr>
        <w:pStyle w:val="Compact"/>
      </w:pPr>
      <w:r>
        <w:t xml:space="preserve">Republic of Singapore Ministry of Education. (2023). "National Green Plan 2030: Energy and Sustainability Goals." Retrieved from [https://www.moe.gov.sg]</w:t>
      </w:r>
    </w:p>
    <w:p>
      <w:pPr>
        <w:numPr>
          <w:ilvl w:val="0"/>
          <w:numId w:val="1001"/>
        </w:numPr>
        <w:pStyle w:val="Compact"/>
      </w:pPr>
      <w:r>
        <w:t xml:space="preserve">Centre for Quantum Technologies (CQT). (2023). "Quantum Computing Research in Singapore." Retrieved from [https://cqt.nus.edu.sg]</w:t>
      </w:r>
    </w:p>
    <w:bookmarkEnd w:id="26"/>
    <w:p>
      <w:pPr>
        <w:pStyle w:val="FirstParagraph"/>
      </w:pPr>
      <w:r>
        <w:rPr>
          <w:bCs/>
          <w:b/>
        </w:rPr>
        <w:t xml:space="preserve">Master Thesis</w:t>
      </w:r>
      <w:r>
        <w:t xml:space="preserve"> </w:t>
      </w:r>
      <w:r>
        <w:t xml:space="preserve">presented by [Your Name], Department of Physics, National University of Singapore Singapore.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Advancing Scientific Research in Singapore Singapore</dc:title>
  <dc:creator/>
  <dc:language>en</dc:language>
  <cp:keywords/>
  <dcterms:created xsi:type="dcterms:W3CDTF">2026-07-18T08:43:46Z</dcterms:created>
  <dcterms:modified xsi:type="dcterms:W3CDTF">2026-07-18T08:43:46Z</dcterms:modified>
</cp:coreProperties>
</file>

<file path=docProps/custom.xml><?xml version="1.0" encoding="utf-8"?>
<Properties xmlns="http://schemas.openxmlformats.org/officeDocument/2006/custom-properties" xmlns:vt="http://schemas.openxmlformats.org/officeDocument/2006/docPropsVTypes"/>
</file>