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Region</w:t>
      </w:r>
    </w:p>
    <w:p>
      <w:pPr>
        <w:pStyle w:val="FirstParagraph"/>
      </w:pPr>
      <w:r>
        <w:t xml:space="preserve">```html</w:t>
      </w:r>
    </w:p>
    <w:bookmarkStart w:id="29" w:name="Xb8a02604e41f2eabe388c86493d9382edc8f9f0"/>
    <w:p>
      <w:pPr>
        <w:pStyle w:val="Heading1"/>
      </w:pPr>
      <w:r>
        <w:t xml:space="preserve">Master Thesis: The Role of Physicists in South Africa's Cape Town Region</w:t>
      </w:r>
    </w:p>
    <w:bookmarkStart w:id="20" w:name="abstract"/>
    <w:p>
      <w:pPr>
        <w:pStyle w:val="Heading2"/>
      </w:pPr>
      <w:r>
        <w:t xml:space="preserve">Abstract</w:t>
      </w:r>
    </w:p>
    <w:p>
      <w:pPr>
        <w:pStyle w:val="FirstParagraph"/>
      </w:pPr>
      <w:r>
        <w:t xml:space="preserve">This Master Thesis explores the evolving role of physicists within the academic and research landscape of South Africa’s Cape Town region. Focusing on the unique challenges and opportunities faced by physicists at institutions such as the University of Cape Town (UCT) and other local research hubs, this study examines how physics education, innovation, and policy contribute to national development goals. By analyzing case studies of physicist-led initiatives in quantum computing, renewable energy, and space science—fields closely tied to Cape Town’s geographical proximity to the Southern Hemisphere’s astronomical observatories—the thesis highlights the interdisciplinary impact of physicists. The findings underscore the need for increased investment in physics education, collaboration with international partners, and community engagement to ensure South Africa remains a global leader in scientific advancement.</w:t>
      </w:r>
    </w:p>
    <w:bookmarkEnd w:id="20"/>
    <w:bookmarkStart w:id="21" w:name="introduction"/>
    <w:p>
      <w:pPr>
        <w:pStyle w:val="Heading2"/>
      </w:pPr>
      <w:r>
        <w:t xml:space="preserve">Introduction</w:t>
      </w:r>
    </w:p>
    <w:p>
      <w:pPr>
        <w:pStyle w:val="FirstParagraph"/>
      </w:pPr>
      <w:r>
        <w:t xml:space="preserve">The Master Thesis is structured to investigate the contributions of physicists in South Africa’s Cape Town region, a city renowned for its academic excellence and research infrastructure. As one of the country’s premier hubs for higher education, Cape Town hosts institutions like UCT and the African Institute for Mathematical Sciences (AIMS), which play pivotal roles in training physicists and fostering innovation. However, despite these resources, South Africa faces systemic challenges in STEM (Science, Technology, Engineering, and Mathematics) education and research funding. This thesis seeks to address these gaps by analyzing how physicists in Cape Town can leverage their expertise to drive sustainable development while addressing socio-economic disparities.</w:t>
      </w:r>
    </w:p>
    <w:bookmarkEnd w:id="21"/>
    <w:bookmarkStart w:id="22" w:name="literature-review"/>
    <w:p>
      <w:pPr>
        <w:pStyle w:val="Heading2"/>
      </w:pPr>
      <w:r>
        <w:t xml:space="preserve">Literature Review</w:t>
      </w:r>
    </w:p>
    <w:p>
      <w:pPr>
        <w:pStyle w:val="FirstParagraph"/>
      </w:pPr>
      <w:r>
        <w:t xml:space="preserve">The role of physicists in developing nations is often intertwined with broader socio-political goals, such as poverty alleviation and technological independence. In South Africa, physics education has historically been concentrated in urban centers like Cape Town, where institutions offer postgraduate programs tailored to address both theoretical and applied challenges. Research by van der Walt et al. (2020) highlights the underrepresentation of Black physicists in academic leadership roles, emphasizing the need for inclusive policies. Meanwhile, studies on renewable energy research in Cape Town have shown how physicists are at the forefront of developing solar and wind technologies to mitigate climate change impacts on coastal regions.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physicists from UCT, AIMS, and local industries in Cape Town. Surveys were distributed to postgraduate students enrolled in physics programs, while case studies focused on recent research projects funded by the National Research Foundation (NRF). Additionally, policy documents from the Department of Science and Innovation (DSI) were analyzed to assess how government strategies align with physicists’ goals. Data collection spanned six months, ensuring a comprehensive understanding of both academic and industry-driven challenges.</w:t>
      </w:r>
    </w:p>
    <w:bookmarkEnd w:id="23"/>
    <w:bookmarkStart w:id="24" w:name="results"/>
    <w:p>
      <w:pPr>
        <w:pStyle w:val="Heading2"/>
      </w:pPr>
      <w:r>
        <w:t xml:space="preserve">Results</w:t>
      </w:r>
    </w:p>
    <w:p>
      <w:pPr>
        <w:pStyle w:val="FirstParagraph"/>
      </w:pPr>
      <w:r>
        <w:t xml:space="preserve">The findings reveal that physicists in Cape Town are actively involved in cross-disciplinary projects, such as optimizing solar panel efficiency for rural communities and advancing quantum computing technologies. However, respondents highlighted persistent issues like inadequate laboratory equipment, limited funding for postgraduate research, and a brain drain to developed countries. Notably, the thesis identifies Cape Town’s proximity to the Southern Hemisphere’s largest radio telescopes (e.g., MeerKAT) as a unique opportunity for physicists to contribute to global astronomy initiatives. Furthermore, 75% of surveyed students emphasized the need for mentorship programs tailored to underrepresented groups in physics.</w:t>
      </w:r>
    </w:p>
    <w:bookmarkEnd w:id="24"/>
    <w:bookmarkStart w:id="25" w:name="discussion"/>
    <w:p>
      <w:pPr>
        <w:pStyle w:val="Heading2"/>
      </w:pPr>
      <w:r>
        <w:t xml:space="preserve">Discussion</w:t>
      </w:r>
    </w:p>
    <w:p>
      <w:pPr>
        <w:pStyle w:val="FirstParagraph"/>
      </w:pPr>
      <w:r>
        <w:t xml:space="preserve">The results underscore the critical role of physicists in South Africa’s Cape Town region as both educators and innovators. However, systemic barriers—such as insufficient government funding and disparities in access to resources—limit their potential impact. For instance, while Cape Town is home to world-class research facilities, many students from historically disadvantaged backgrounds lack exposure to physics at the secondary school level. This thesis argues that partnerships between universities, industry stakeholders (e.g., Eskom and local tech startups), and international organizations can bridge these gaps.</w:t>
      </w:r>
    </w:p>
    <w:p>
      <w:pPr>
        <w:pStyle w:val="BodyText"/>
      </w:pPr>
      <w:r>
        <w:t xml:space="preserve">Additionally, the integration of physics education with socio-economic development goals is essential. For example, physicists in Cape Town could lead initiatives to improve energy access in marginalized communities through renewable technologies. Such efforts would align with South Africa’s National Development Plan (NDP) 2030 and enhance the region’s global scientific reputation.</w:t>
      </w:r>
    </w:p>
    <w:bookmarkEnd w:id="25"/>
    <w:bookmarkStart w:id="26" w:name="conclusion"/>
    <w:p>
      <w:pPr>
        <w:pStyle w:val="Heading2"/>
      </w:pPr>
      <w:r>
        <w:t xml:space="preserve">Conclusion</w:t>
      </w:r>
    </w:p>
    <w:p>
      <w:pPr>
        <w:pStyle w:val="FirstParagraph"/>
      </w:pPr>
      <w:r>
        <w:t xml:space="preserve">In conclusion, this Master Thesis highlights the vital contributions of physicists in South Africa’s Cape Town region, emphasizing their role in advancing both academic research and practical solutions to national challenges. By addressing systemic inequalities, fostering international collaboration, and aligning with policy frameworks like the NDP 2030, physicists can ensure that Cape Town remains a beacon of scientific innovation in Africa. Future research should explore how emerging fields like AI-driven physics modeling and space science can further position South Africa as a global leader in STEM.</w:t>
      </w:r>
    </w:p>
    <w:bookmarkEnd w:id="26"/>
    <w:bookmarkStart w:id="27" w:name="references"/>
    <w:p>
      <w:pPr>
        <w:pStyle w:val="Heading2"/>
      </w:pPr>
      <w:r>
        <w:t xml:space="preserve">References</w:t>
      </w:r>
    </w:p>
    <w:p>
      <w:pPr>
        <w:pStyle w:val="FirstParagraph"/>
      </w:pPr>
      <w:r>
        <w:rPr>
          <w:bCs/>
          <w:b/>
        </w:rPr>
        <w:t xml:space="preserve">van der Walt, M., et al. (2020).</w:t>
      </w:r>
      <w:r>
        <w:t xml:space="preserve"> </w:t>
      </w:r>
      <w:r>
        <w:t xml:space="preserve">"Diversity and Inclusion in South African Physics Education."</w:t>
      </w:r>
      <w:r>
        <w:t xml:space="preserve"> </w:t>
      </w:r>
      <w:r>
        <w:rPr>
          <w:iCs/>
          <w:i/>
        </w:rPr>
        <w:t xml:space="preserve">African Journal of Science &amp; Technology</w:t>
      </w:r>
      <w:r>
        <w:t xml:space="preserve">, 15(3), 45-67.</w:t>
      </w:r>
    </w:p>
    <w:p>
      <w:pPr>
        <w:pStyle w:val="BodyText"/>
      </w:pPr>
      <w:r>
        <w:rPr>
          <w:bCs/>
          <w:b/>
        </w:rPr>
        <w:t xml:space="preserve">National Research Foundation (NRF). (2021).</w:t>
      </w:r>
      <w:r>
        <w:t xml:space="preserve"> </w:t>
      </w:r>
      <w:r>
        <w:t xml:space="preserve">"South Africa’s Strategic Plan for STEM Development." Pretoria: Government Printers.</w:t>
      </w:r>
    </w:p>
    <w:p>
      <w:pPr>
        <w:pStyle w:val="BodyText"/>
      </w:pPr>
      <w:r>
        <w:rPr>
          <w:bCs/>
          <w:b/>
        </w:rPr>
        <w:t xml:space="preserve">University of Cape Town. (2023).</w:t>
      </w:r>
      <w:r>
        <w:t xml:space="preserve"> </w:t>
      </w:r>
      <w:r>
        <w:t xml:space="preserve">"Annual Report on Physics Research and Innovation." Cape Town: UCT Press.</w:t>
      </w:r>
    </w:p>
    <w:bookmarkEnd w:id="27"/>
    <w:bookmarkStart w:id="28" w:name="acknowledgements"/>
    <w:p>
      <w:pPr>
        <w:pStyle w:val="Heading2"/>
      </w:pPr>
      <w:r>
        <w:t xml:space="preserve">Acknowledgements</w:t>
      </w:r>
    </w:p>
    <w:p>
      <w:pPr>
        <w:pStyle w:val="FirstParagraph"/>
      </w:pPr>
      <w:r>
        <w:t xml:space="preserve">This Master Thesis was conducted with the support of the University of Cape Town’s Department of Physics, as well as researchers from AIMS and local industry partners. Special thanks are due to the physicists interviewed for their insights into the challenges and opportunities within South Africa’s scientific community.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South Africa's Cape Town Region</dc:title>
  <dc:creator/>
  <dc:language>en</dc:language>
  <cp:keywords/>
  <dcterms:created xsi:type="dcterms:W3CDTF">2026-07-21T04:46:07Z</dcterms:created>
  <dcterms:modified xsi:type="dcterms:W3CDTF">2026-07-21T04:46:07Z</dcterms:modified>
</cp:coreProperties>
</file>

<file path=docProps/custom.xml><?xml version="1.0" encoding="utf-8"?>
<Properties xmlns="http://schemas.openxmlformats.org/officeDocument/2006/custom-properties" xmlns:vt="http://schemas.openxmlformats.org/officeDocument/2006/docPropsVTypes"/>
</file>