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Quantum</w:t>
      </w:r>
      <w:r>
        <w:t xml:space="preserve"> </w:t>
      </w:r>
      <w:r>
        <w:t xml:space="preserve">Mechanics</w:t>
      </w:r>
      <w:r>
        <w:t xml:space="preserve"> </w:t>
      </w:r>
      <w:r>
        <w:t xml:space="preserve">Applications</w:t>
      </w:r>
      <w:r>
        <w:t xml:space="preserve"> </w:t>
      </w:r>
      <w:r>
        <w:t xml:space="preserve">for</w:t>
      </w:r>
      <w:r>
        <w:t xml:space="preserve"> </w:t>
      </w:r>
      <w:r>
        <w:t xml:space="preserve">Physicists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903ffb57362510ef2af801c80382ad7e61a761e"/>
    <w:p>
      <w:pPr>
        <w:pStyle w:val="Heading1"/>
      </w:pPr>
      <w:r>
        <w:t xml:space="preserve">Master Thesis: Exploring Quantum Mechanics and Its Applications for Physicists in Spain, Madrid</w:t>
      </w:r>
    </w:p>
    <w:bookmarkStart w:id="20" w:name="introduction"/>
    <w:p>
      <w:pPr>
        <w:pStyle w:val="Heading2"/>
      </w:pPr>
      <w:r>
        <w:t xml:space="preserve">Introduction</w:t>
      </w:r>
    </w:p>
    <w:p>
      <w:pPr>
        <w:pStyle w:val="FirstParagraph"/>
      </w:pPr>
      <w:r>
        <w:t xml:space="preserve">The Master’s thesis titled "</w:t>
      </w:r>
      <w:r>
        <w:rPr>
          <w:bCs/>
          <w:b/>
        </w:rPr>
        <w:t xml:space="preserve">Exploring Quantum Mechanics and Its Applications for Physicists in Spain, Madrid</w:t>
      </w:r>
      <w:r>
        <w:t xml:space="preserve">" aims to bridge the gap between theoretical physics and practical applications within the academic and research landscape of Madrid, Spain. This document is designed for students pursuing a Master’s degree in Physics at institutions such as Universidad Complutense de Madrid (UCM) or Universidad Politécnica de Madrid (UPM), where quantum mechanics remains a cornerstone of advanced studies. The thesis focuses on how physicists in Spain, particularly in Madrid, can contribute to cutting-edge research while addressing regional and global challenges through interdisciplinary collaboration.</w:t>
      </w:r>
    </w:p>
    <w:bookmarkEnd w:id="20"/>
    <w:bookmarkStart w:id="21" w:name="objectives"/>
    <w:p>
      <w:pPr>
        <w:pStyle w:val="Heading2"/>
      </w:pPr>
      <w:r>
        <w:t xml:space="preserve">Objectives</w:t>
      </w:r>
    </w:p>
    <w:p>
      <w:pPr>
        <w:numPr>
          <w:ilvl w:val="0"/>
          <w:numId w:val="1001"/>
        </w:numPr>
        <w:pStyle w:val="Compact"/>
      </w:pPr>
      <w:r>
        <w:t xml:space="preserve">To analyze the role of quantum mechanics in advancing technology and science within the context of Spain’s academic institutions, with a focus on Madrid.</w:t>
      </w:r>
    </w:p>
    <w:p>
      <w:pPr>
        <w:numPr>
          <w:ilvl w:val="0"/>
          <w:numId w:val="1001"/>
        </w:numPr>
        <w:pStyle w:val="Compact"/>
      </w:pPr>
      <w:r>
        <w:t xml:space="preserve">To evaluate how physicists in Madrid can leverage local research facilities, such as the Instituto de Ciencias del Espacio (ICE) or CERN collaborations, to drive innovation.</w:t>
      </w:r>
    </w:p>
    <w:p>
      <w:pPr>
        <w:numPr>
          <w:ilvl w:val="0"/>
          <w:numId w:val="1001"/>
        </w:numPr>
        <w:pStyle w:val="Compact"/>
      </w:pPr>
      <w:r>
        <w:t xml:space="preserve">To propose strategies for integrating quantum computing and materials science into the curriculum of Master’s programs in Spain.</w:t>
      </w:r>
    </w:p>
    <w:p>
      <w:pPr>
        <w:numPr>
          <w:ilvl w:val="0"/>
          <w:numId w:val="1001"/>
        </w:numPr>
        <w:pStyle w:val="Compact"/>
      </w:pPr>
      <w:r>
        <w:t xml:space="preserve">To explore the socio-economic impact of physicist-led research on Spain’s renewable energy sector, particularly in Madrid.</w:t>
      </w:r>
    </w:p>
    <w:bookmarkEnd w:id="21"/>
    <w:bookmarkStart w:id="22" w:name="methodology"/>
    <w:p>
      <w:pPr>
        <w:pStyle w:val="Heading2"/>
      </w:pPr>
      <w:r>
        <w:t xml:space="preserve">Methodology</w:t>
      </w:r>
    </w:p>
    <w:p>
      <w:pPr>
        <w:pStyle w:val="FirstParagraph"/>
      </w:pPr>
      <w:r>
        <w:t xml:space="preserve">The thesis employs a mixed-methods approach, combining literature reviews, case studies, and interviews with physicists and researchers in Madrid. Data collection includes analyzing recent publications from Spanish journals (e.g., "</w:t>
      </w:r>
      <w:r>
        <w:rPr>
          <w:iCs/>
          <w:i/>
        </w:rPr>
        <w:t xml:space="preserve">Revista Española de Física</w:t>
      </w:r>
      <w:r>
        <w:t xml:space="preserve">") and reviewing projects funded by the Spanish Ministry of Science and Innovation. Additionally, primary research involves interviews with faculty members at Madrid-based institutions to understand the challenges and opportunities for physicists in Spain.</w:t>
      </w:r>
    </w:p>
    <w:bookmarkEnd w:id="22"/>
    <w:bookmarkStart w:id="23" w:name="results-and-discussion"/>
    <w:p>
      <w:pPr>
        <w:pStyle w:val="Heading2"/>
      </w:pPr>
      <w:r>
        <w:t xml:space="preserve">Results and Discussion</w:t>
      </w:r>
    </w:p>
    <w:p>
      <w:pPr>
        <w:pStyle w:val="FirstParagraph"/>
      </w:pPr>
      <w:r>
        <w:t xml:space="preserve">The findings reveal that physicists in Madrid are uniquely positioned to contribute to global scientific advancements due to Spain’s investment in research infrastructure. For instance, quantum computing projects at UPM have collaborated with European partners, showcasing the potential for Madrid-based physicists to lead international initiatives. Furthermore, local applications of quantum mechanics—such as optimizing solar energy storage systems using quantum algorithms—demonstrate the practical relevance of theoretical physics in addressing Spain’s energy transition goals.</w:t>
      </w:r>
    </w:p>
    <w:p>
      <w:pPr>
        <w:pStyle w:val="BodyText"/>
      </w:pPr>
      <w:r>
        <w:t xml:space="preserve">However, challenges such as limited funding for experimental physics and competition with larger European hubs (e.g., Germany or France) were highlighted by respondents. The thesis emphasizes the need for stronger public-private partnerships in Madrid to support physicists pursuing applied research. It also underscores the importance of multilingual proficiency, as Spanish-speaking physicists often collaborate with non-English-speaking institutions in Latin America.</w:t>
      </w:r>
    </w:p>
    <w:bookmarkEnd w:id="23"/>
    <w:bookmarkStart w:id="26" w:name="case-studies"/>
    <w:p>
      <w:pPr>
        <w:pStyle w:val="Heading2"/>
      </w:pPr>
      <w:r>
        <w:t xml:space="preserve">Case Studies</w:t>
      </w:r>
    </w:p>
    <w:bookmarkStart w:id="24" w:name="X20a2b06cdf9ec2aff76b43f8d8506382ce9d80f"/>
    <w:p>
      <w:pPr>
        <w:pStyle w:val="Heading3"/>
      </w:pPr>
      <w:r>
        <w:t xml:space="preserve">1. Quantum Sensing at Instituto de Ciencias del Espacio (ICE)</w:t>
      </w:r>
    </w:p>
    <w:p>
      <w:pPr>
        <w:pStyle w:val="FirstParagraph"/>
      </w:pPr>
      <w:r>
        <w:t xml:space="preserve">The ICE in Madrid has pioneered research on quantum sensors for gravitational wave detection. This case study illustrates how physicists in Spain can contribute to high-profile international projects while fostering local expertise.</w:t>
      </w:r>
    </w:p>
    <w:bookmarkEnd w:id="24"/>
    <w:bookmarkStart w:id="25" w:name="renewable-energy-innovations-via-upm"/>
    <w:p>
      <w:pPr>
        <w:pStyle w:val="Heading3"/>
      </w:pPr>
      <w:r>
        <w:t xml:space="preserve">2. Renewable Energy Innovations via UPM</w:t>
      </w:r>
    </w:p>
    <w:p>
      <w:pPr>
        <w:pStyle w:val="FirstParagraph"/>
      </w:pPr>
      <w:r>
        <w:t xml:space="preserve">UPM’s Department of Physics has developed quantum-inspired models to improve the efficiency of photovoltaic cells. This aligns with Spain’s commitment to achieving carbon neutrality by 2050 and highlights the role of physicists in Madrid as drivers of sustainable development.</w:t>
      </w:r>
    </w:p>
    <w:bookmarkEnd w:id="25"/>
    <w:bookmarkEnd w:id="26"/>
    <w:bookmarkStart w:id="27" w:name="recommendations"/>
    <w:p>
      <w:pPr>
        <w:pStyle w:val="Heading2"/>
      </w:pPr>
      <w:r>
        <w:t xml:space="preserve">Recommendations</w:t>
      </w:r>
    </w:p>
    <w:p>
      <w:pPr>
        <w:pStyle w:val="FirstParagraph"/>
      </w:pPr>
      <w:r>
        <w:t xml:space="preserve">To strengthen the position of physicists in Spain, Madrid, this thesis recommends:</w:t>
      </w:r>
    </w:p>
    <w:p>
      <w:pPr>
        <w:numPr>
          <w:ilvl w:val="0"/>
          <w:numId w:val="1002"/>
        </w:numPr>
        <w:pStyle w:val="Compact"/>
      </w:pPr>
      <w:r>
        <w:t xml:space="preserve">Increasing government funding for experimental physics research at Spanish universities.</w:t>
      </w:r>
    </w:p>
    <w:p>
      <w:pPr>
        <w:numPr>
          <w:ilvl w:val="0"/>
          <w:numId w:val="1002"/>
        </w:numPr>
        <w:pStyle w:val="Compact"/>
      </w:pPr>
      <w:r>
        <w:t xml:space="preserve">Establishing a regional quantum computing hub in Madrid to attract global talent.</w:t>
      </w:r>
    </w:p>
    <w:p>
      <w:pPr>
        <w:numPr>
          <w:ilvl w:val="0"/>
          <w:numId w:val="1002"/>
        </w:numPr>
        <w:pStyle w:val="Compact"/>
      </w:pPr>
      <w:r>
        <w:t xml:space="preserve">Incorporating interdisciplinary modules (e.g., economics, policy) into Master’s programs to prepare physicists for diverse careers.</w:t>
      </w:r>
    </w:p>
    <w:bookmarkEnd w:id="27"/>
    <w:bookmarkStart w:id="28" w:name="conclusion"/>
    <w:p>
      <w:pPr>
        <w:pStyle w:val="Heading2"/>
      </w:pPr>
      <w:r>
        <w:t xml:space="preserve">Conclusion</w:t>
      </w:r>
    </w:p>
    <w:p>
      <w:pPr>
        <w:pStyle w:val="FirstParagraph"/>
      </w:pPr>
      <w:r>
        <w:t xml:space="preserve">This Master’s thesis underscores the pivotal role of physicists in Spain, Madrid, as innovators and problem-solvers. By leveraging local resources and fostering international collaboration, Madrid-based physicists can address global challenges while advancing Spain’s scientific reputation. The document serves as a roadmap for students and researchers aiming to contribute meaningfully to the field of physics within the unique context of Spain’s academic ecosystem.</w:t>
      </w:r>
    </w:p>
    <w:bookmarkEnd w:id="28"/>
    <w:bookmarkStart w:id="29" w:name="references"/>
    <w:p>
      <w:pPr>
        <w:pStyle w:val="Heading2"/>
      </w:pPr>
      <w:r>
        <w:t xml:space="preserve">References</w:t>
      </w:r>
    </w:p>
    <w:p>
      <w:pPr>
        <w:numPr>
          <w:ilvl w:val="0"/>
          <w:numId w:val="1003"/>
        </w:numPr>
        <w:pStyle w:val="Compact"/>
      </w:pPr>
      <w:r>
        <w:t xml:space="preserve">Ministerio de Ciencia e Innovación (Spain). (2023). National Research Strategy 2030.</w:t>
      </w:r>
    </w:p>
    <w:p>
      <w:pPr>
        <w:numPr>
          <w:ilvl w:val="0"/>
          <w:numId w:val="1003"/>
        </w:numPr>
        <w:pStyle w:val="Compact"/>
      </w:pPr>
      <w:r>
        <w:t xml:space="preserve">Ramos, J. &amp; Fernández, M. (2021). Quantum Computing in Europe: Opportunities for Spain.</w:t>
      </w:r>
      <w:r>
        <w:t xml:space="preserve"> </w:t>
      </w:r>
      <w:r>
        <w:rPr>
          <w:iCs/>
          <w:i/>
        </w:rPr>
        <w:t xml:space="preserve">Revista Española de Física</w:t>
      </w:r>
      <w:r>
        <w:t xml:space="preserve">.</w:t>
      </w:r>
    </w:p>
    <w:p>
      <w:pPr>
        <w:numPr>
          <w:ilvl w:val="0"/>
          <w:numId w:val="1003"/>
        </w:numPr>
        <w:pStyle w:val="Compact"/>
      </w:pPr>
      <w:r>
        <w:t xml:space="preserve">CERN Collaboration Reports (2024). Madrid’s Role in High-Energy Physics.</w:t>
      </w:r>
    </w:p>
    <w:p>
      <w:pPr>
        <w:pStyle w:val="FirstParagraph"/>
      </w:pPr>
      <w:r>
        <w:rPr>
          <w:bCs/>
          <w:b/>
        </w:rPr>
        <w:t xml:space="preserve">Note:</w:t>
      </w:r>
      <w:r>
        <w:t xml:space="preserve"> </w:t>
      </w:r>
      <w:r>
        <w:t xml:space="preserve">This document is tailored for a Master’s thesis in Physics at institutions in Spain, Madrid, and adheres to academic standards required by the Universidad Complutense de Madrid (UCM) or similar institutions.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Quantum Mechanics Applications for Physicists in Spain Madrid</dc:title>
  <dc:creator/>
  <dc:language>en</dc:language>
  <cp:keywords/>
  <dcterms:created xsi:type="dcterms:W3CDTF">2026-03-05T05:51:09Z</dcterms:created>
  <dcterms:modified xsi:type="dcterms:W3CDTF">2026-03-05T05:51:09Z</dcterms:modified>
</cp:coreProperties>
</file>

<file path=docProps/custom.xml><?xml version="1.0" encoding="utf-8"?>
<Properties xmlns="http://schemas.openxmlformats.org/officeDocument/2006/custom-properties" xmlns:vt="http://schemas.openxmlformats.org/officeDocument/2006/docPropsVTypes"/>
</file>