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Quantum</w:t>
      </w:r>
      <w:r>
        <w:t xml:space="preserve"> </w:t>
      </w:r>
      <w:r>
        <w:t xml:space="preserve">Physics</w:t>
      </w:r>
      <w:r>
        <w:t xml:space="preserve"> </w:t>
      </w:r>
      <w:r>
        <w:t xml:space="preserve">Research</w:t>
      </w:r>
      <w:r>
        <w:t xml:space="preserve"> </w:t>
      </w:r>
      <w:r>
        <w:t xml:space="preserve">for</w:t>
      </w:r>
      <w:r>
        <w:t xml:space="preserve"> </w:t>
      </w:r>
      <w:r>
        <w:t xml:space="preserve">Physicists</w:t>
      </w:r>
      <w:r>
        <w:t xml:space="preserve"> </w:t>
      </w:r>
      <w:r>
        <w:t xml:space="preserve">in</w:t>
      </w:r>
      <w:r>
        <w:t xml:space="preserve"> </w:t>
      </w:r>
      <w:r>
        <w:t xml:space="preserve">Istanbul,</w:t>
      </w:r>
      <w:r>
        <w:t xml:space="preserve"> </w:t>
      </w:r>
      <w:r>
        <w:t xml:space="preserve">Turkey</w:t>
      </w:r>
    </w:p>
    <w:bookmarkStart w:id="27" w:name="X7b24a512b6afc9c36fa7fcdc8999be927c81c5e"/>
    <w:p>
      <w:pPr>
        <w:pStyle w:val="Heading1"/>
      </w:pPr>
      <w:r>
        <w:t xml:space="preserve">Master Thesis Title: Exploring the Role of a Physicist in Contemporary Scientific Innovation within Istanbul, Turkey</w:t>
      </w:r>
    </w:p>
    <w:p>
      <w:pPr>
        <w:pStyle w:val="FirstParagraph"/>
      </w:pPr>
      <w:r>
        <w:t xml:space="preserve">This</w:t>
      </w:r>
      <w:r>
        <w:t xml:space="preserve"> </w:t>
      </w:r>
      <w:r>
        <w:rPr>
          <w:bCs/>
          <w:b/>
        </w:rPr>
        <w:t xml:space="preserve">Master Thesis</w:t>
      </w:r>
      <w:r>
        <w:t xml:space="preserve">, titled "</w:t>
      </w:r>
      <w:r>
        <w:rPr>
          <w:iCs/>
          <w:i/>
        </w:rPr>
        <w:t xml:space="preserve">Exploring the Role of a Physicist in Contemporary Scientific Innovation within Istanbul, Turkey</w:t>
      </w:r>
      <w:r>
        <w:t xml:space="preserve">", delves into the dynamic interplay between theoretical and experimental physics research conducted by physicists in Istanbul. The thesis aims to highlight how physicists in this vibrant city contribute to global scientific advancements while addressing unique challenges posed by Turkey's socio-political and academic landscape.</w:t>
      </w:r>
    </w:p>
    <w:bookmarkStart w:id="20" w:name="introduction"/>
    <w:p>
      <w:pPr>
        <w:pStyle w:val="Heading2"/>
      </w:pPr>
      <w:r>
        <w:t xml:space="preserve">1. Introduction</w:t>
      </w:r>
    </w:p>
    <w:p>
      <w:pPr>
        <w:pStyle w:val="FirstParagraph"/>
      </w:pPr>
      <w:r>
        <w:t xml:space="preserve">Istanbul, as the largest city of Turkey and a historic crossroads between Europe and Asia, offers a unique environment for physicists to thrive. With institutions such as</w:t>
      </w:r>
      <w:r>
        <w:t xml:space="preserve"> </w:t>
      </w:r>
      <w:r>
        <w:rPr>
          <w:iCs/>
          <w:i/>
        </w:rPr>
        <w:t xml:space="preserve">Bogazici University</w:t>
      </w:r>
      <w:r>
        <w:t xml:space="preserve">,</w:t>
      </w:r>
      <w:r>
        <w:t xml:space="preserve"> </w:t>
      </w:r>
      <w:r>
        <w:rPr>
          <w:iCs/>
          <w:i/>
        </w:rPr>
        <w:t xml:space="preserve">Istanbul Technical University (ITU)</w:t>
      </w:r>
      <w:r>
        <w:t xml:space="preserve">, and the</w:t>
      </w:r>
      <w:r>
        <w:t xml:space="preserve"> </w:t>
      </w:r>
      <w:r>
        <w:rPr>
          <w:iCs/>
          <w:i/>
        </w:rPr>
        <w:t xml:space="preserve">Turkish Academy of Sciences</w:t>
      </w:r>
      <w:r>
        <w:t xml:space="preserve"> </w:t>
      </w:r>
      <w:r>
        <w:t xml:space="preserve">fostering cutting-edge research, Istanbul has emerged as a hub for innovation in both fundamental and applied physics. This thesis investigates how physicists in Istanbul navigate opportunities and challenges to contribute meaningfully to the global scientific community.</w:t>
      </w:r>
    </w:p>
    <w:p>
      <w:pPr>
        <w:pStyle w:val="BodyText"/>
      </w:pPr>
      <w:r>
        <w:t xml:space="preserve">The role of a physicist in Turkey is multifaceted, requiring not only technical expertise but also adaptability to local academic policies, funding constraints, and cultural dynamics. By examining case studies from Istanbul-based research centers, this</w:t>
      </w:r>
      <w:r>
        <w:t xml:space="preserve"> </w:t>
      </w:r>
      <w:r>
        <w:rPr>
          <w:bCs/>
          <w:b/>
        </w:rPr>
        <w:t xml:space="preserve">Master Thesis</w:t>
      </w:r>
      <w:r>
        <w:t xml:space="preserve"> </w:t>
      </w:r>
      <w:r>
        <w:t xml:space="preserve">provides insights into the evolving responsibilities of physicists in a rapidly modernizing nation.</w:t>
      </w:r>
    </w:p>
    <w:bookmarkEnd w:id="20"/>
    <w:bookmarkStart w:id="21" w:name="X85f195f9729c8e08ffcf34a33d8bfd1c0d83378"/>
    <w:p>
      <w:pPr>
        <w:pStyle w:val="Heading2"/>
      </w:pPr>
      <w:r>
        <w:t xml:space="preserve">2. Theoretical and Experimental Physics Research in Istanbul</w:t>
      </w:r>
    </w:p>
    <w:p>
      <w:pPr>
        <w:pStyle w:val="FirstParagraph"/>
      </w:pPr>
      <w:r>
        <w:t xml:space="preserve">The thesis explores key areas of physics research being pursued in Istanbul, including quantum mechanics, materials science, and astrophysics. For instance, researchers at ITU have contributed to advancements in</w:t>
      </w:r>
      <w:r>
        <w:t xml:space="preserve"> </w:t>
      </w:r>
      <w:r>
        <w:rPr>
          <w:iCs/>
          <w:i/>
        </w:rPr>
        <w:t xml:space="preserve">nanostructured materials</w:t>
      </w:r>
      <w:r>
        <w:t xml:space="preserve">, while physicists at Bogazici University have collaborated on international projects related to</w:t>
      </w:r>
      <w:r>
        <w:t xml:space="preserve"> </w:t>
      </w:r>
      <w:r>
        <w:rPr>
          <w:iCs/>
          <w:i/>
        </w:rPr>
        <w:t xml:space="preserve">quantum computing</w:t>
      </w:r>
      <w:r>
        <w:t xml:space="preserve"> </w:t>
      </w:r>
      <w:r>
        <w:t xml:space="preserve">and</w:t>
      </w:r>
      <w:r>
        <w:t xml:space="preserve"> </w:t>
      </w:r>
      <w:r>
        <w:rPr>
          <w:iCs/>
          <w:i/>
        </w:rPr>
        <w:t xml:space="preserve">cosmic ray detection</w:t>
      </w:r>
      <w:r>
        <w:t xml:space="preserve">.</w:t>
      </w:r>
    </w:p>
    <w:p>
      <w:pPr>
        <w:pStyle w:val="BodyText"/>
      </w:pPr>
      <w:r>
        <w:t xml:space="preserve">A critical analysis is conducted on how local institutions allocate resources for experimental setups, such as high-resolution spectrometers or particle accelerators. The thesis emphasizes the need for interdisciplinary collaboration between physicists and engineers in Istanbul to overcome infrastructure limitations.</w:t>
      </w:r>
    </w:p>
    <w:bookmarkEnd w:id="21"/>
    <w:bookmarkStart w:id="22" w:name="Xbbd23e1dfe92dae7cb4f9d286e7ea9d99fa9f23"/>
    <w:p>
      <w:pPr>
        <w:pStyle w:val="Heading2"/>
      </w:pPr>
      <w:r>
        <w:t xml:space="preserve">3. Challenges Faced by Physicists in Istanbul</w:t>
      </w:r>
    </w:p>
    <w:p>
      <w:pPr>
        <w:pStyle w:val="FirstParagraph"/>
      </w:pPr>
      <w:r>
        <w:t xml:space="preserve">The</w:t>
      </w:r>
      <w:r>
        <w:t xml:space="preserve"> </w:t>
      </w:r>
      <w:r>
        <w:rPr>
          <w:bCs/>
          <w:b/>
        </w:rPr>
        <w:t xml:space="preserve">Master Thesis</w:t>
      </w:r>
      <w:r>
        <w:t xml:space="preserve"> </w:t>
      </w:r>
      <w:r>
        <w:t xml:space="preserve">also addresses systemic challenges that physicists in Turkey, particularly in Istanbul, encounter. These include limited funding for long-term research projects, bureaucratic hurdles in accessing international conferences, and the brain drain phenomenon where highly skilled scientists migrate to Western Europe or the United States.</w:t>
      </w:r>
    </w:p>
    <w:p>
      <w:pPr>
        <w:pStyle w:val="BodyText"/>
      </w:pPr>
      <w:r>
        <w:t xml:space="preserve">Data from recent surveys conducted by the</w:t>
      </w:r>
      <w:r>
        <w:t xml:space="preserve"> </w:t>
      </w:r>
      <w:r>
        <w:rPr>
          <w:iCs/>
          <w:i/>
        </w:rPr>
        <w:t xml:space="preserve">Turkish Physics Society</w:t>
      </w:r>
      <w:r>
        <w:t xml:space="preserve"> </w:t>
      </w:r>
      <w:r>
        <w:t xml:space="preserve">are analyzed to quantify the impact of these challenges on research output. The thesis proposes policy recommendations, such as increased government investment in STEM education and partnerships with global research networks, to retain and empower physicists in Istanbul.</w:t>
      </w:r>
    </w:p>
    <w:bookmarkEnd w:id="22"/>
    <w:bookmarkStart w:id="23" w:name="X736acb40fa957cade7d26a35bfe6781f98f2c14"/>
    <w:p>
      <w:pPr>
        <w:pStyle w:val="Heading2"/>
      </w:pPr>
      <w:r>
        <w:t xml:space="preserve">4. Contributions of Physicists to Local and Global Societies</w:t>
      </w:r>
    </w:p>
    <w:p>
      <w:pPr>
        <w:pStyle w:val="FirstParagraph"/>
      </w:pPr>
      <w:r>
        <w:t xml:space="preserve">Beyond academic pursuits, the thesis highlights how physicists in Istanbul engage with society through public outreach programs, science communication initiatives, and technological innovation. For example, researchers at the</w:t>
      </w:r>
      <w:r>
        <w:t xml:space="preserve"> </w:t>
      </w:r>
      <w:r>
        <w:rPr>
          <w:iCs/>
          <w:i/>
        </w:rPr>
        <w:t xml:space="preserve">Istanbul Center for Mathematical Sciences (ICMS)</w:t>
      </w:r>
      <w:r>
        <w:t xml:space="preserve"> </w:t>
      </w:r>
      <w:r>
        <w:t xml:space="preserve">have developed educational modules to inspire high school students to pursue careers in physics.</w:t>
      </w:r>
    </w:p>
    <w:p>
      <w:pPr>
        <w:pStyle w:val="BodyText"/>
      </w:pPr>
      <w:r>
        <w:t xml:space="preserve">The role of physicists as problem-solvers is also discussed in the context of Turkey's energy challenges. Physicists working on renewable energy technologies, such as solar cell efficiency optimization, are identified as key contributors to Istanbul's sustainable development goals.</w:t>
      </w:r>
    </w:p>
    <w:bookmarkEnd w:id="23"/>
    <w:bookmarkStart w:id="24" w:name="methodology-and-research-approach"/>
    <w:p>
      <w:pPr>
        <w:pStyle w:val="Heading2"/>
      </w:pPr>
      <w:r>
        <w:t xml:space="preserve">5. Methodology and Research Approach</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physicists in Istanbul and quantitative analysis of published research papers. Semi-structured interviews were conducted with 15 physicists from leading institutions, focusing on their career trajectories, research priorities, and perceptions of the academic ecosystem.</w:t>
      </w:r>
    </w:p>
    <w:p>
      <w:pPr>
        <w:pStyle w:val="BodyText"/>
      </w:pPr>
      <w:r>
        <w:t xml:space="preserve">Data was also collected from open-access databases such as</w:t>
      </w:r>
      <w:r>
        <w:t xml:space="preserve"> </w:t>
      </w:r>
      <w:r>
        <w:rPr>
          <w:iCs/>
          <w:i/>
        </w:rPr>
        <w:t xml:space="preserve">arXiv.org</w:t>
      </w:r>
      <w:r>
        <w:t xml:space="preserve"> </w:t>
      </w:r>
      <w:r>
        <w:t xml:space="preserve">to evaluate the number of physics-related publications originating from Istanbul between 2015 and 2023. The findings reveal a steady increase in high-impact research, particularly in interdisciplinary fields like biophysics and computational modeling.</w:t>
      </w:r>
    </w:p>
    <w:bookmarkEnd w:id="24"/>
    <w:bookmarkStart w:id="25" w:name="conclusion-and-future-directions"/>
    <w:p>
      <w:pPr>
        <w:pStyle w:val="Heading2"/>
      </w:pPr>
      <w:r>
        <w:t xml:space="preserve">6. Conclusion and Future Directions</w:t>
      </w:r>
    </w:p>
    <w:p>
      <w:pPr>
        <w:pStyle w:val="FirstParagraph"/>
      </w:pPr>
      <w:r>
        <w:t xml:space="preserve">In conclusion, this</w:t>
      </w:r>
      <w:r>
        <w:t xml:space="preserve"> </w:t>
      </w:r>
      <w:r>
        <w:rPr>
          <w:bCs/>
          <w:b/>
        </w:rPr>
        <w:t xml:space="preserve">Master Thesis</w:t>
      </w:r>
      <w:r>
        <w:t xml:space="preserve"> </w:t>
      </w:r>
      <w:r>
        <w:t xml:space="preserve">underscores the pivotal role of physicists in Istanbul as both scholars and innovators. By leveraging the city's strategic location, cultural diversity, and growing research infrastructure, physicists in Turkey are poised to make significant contributions to global scientific progress.</w:t>
      </w:r>
    </w:p>
    <w:p>
      <w:pPr>
        <w:pStyle w:val="BodyText"/>
      </w:pPr>
      <w:r>
        <w:t xml:space="preserve">The thesis advocates for continued support for physics education and research in Istanbul, emphasizing that fostering a strong academic environment will not only benefit Turkey but also enrich the international scientific community. Future research could explore the intersection of physics with emerging technologies such as artificial intelligence or quantum cryptography, further solidifying Istanbul's reputation as a center of excellence.</w:t>
      </w:r>
    </w:p>
    <w:bookmarkEnd w:id="25"/>
    <w:bookmarkStart w:id="26" w:name="references"/>
    <w:p>
      <w:pPr>
        <w:pStyle w:val="Heading2"/>
      </w:pPr>
      <w:r>
        <w:t xml:space="preserve">References</w:t>
      </w:r>
    </w:p>
    <w:p>
      <w:pPr>
        <w:pStyle w:val="FirstParagraph"/>
      </w:pPr>
      <w:r>
        <w:rPr>
          <w:iCs/>
          <w:i/>
        </w:rPr>
        <w:t xml:space="preserve">[1] Turkish Academy of Sciences (TUBA), Annual Report 2023.</w:t>
      </w:r>
      <w:r>
        <w:rPr>
          <w:iCs/>
          <w:i/>
        </w:rPr>
        <w:t xml:space="preserve"> </w:t>
      </w:r>
      <w:r>
        <w:rPr>
          <w:iCs/>
          <w:i/>
        </w:rPr>
        <w:t xml:space="preserve">[2] Bogazici University Physics Department Research Publications, 2015–2023.</w:t>
      </w:r>
      <w:r>
        <w:rPr>
          <w:iCs/>
          <w:i/>
        </w:rPr>
        <w:t xml:space="preserve"> </w:t>
      </w:r>
      <w:r>
        <w:rPr>
          <w:iCs/>
          <w:i/>
        </w:rPr>
        <w:t xml:space="preserve">[3] Istanbul Technical University (ITU) Nanostructured Materials Lab Reports.</w:t>
      </w:r>
      <w:r>
        <w:rPr>
          <w:iCs/>
          <w:i/>
        </w:rPr>
        <w:t xml:space="preserve"> </w:t>
      </w:r>
      <w:r>
        <w:rPr>
          <w:iCs/>
          <w:i/>
        </w:rPr>
        <w:t xml:space="preserve">[4] Turkish Physics Society Surveys on Academic Challenges,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Quantum Physics Research for Physicists in Istanbul, Turkey</dc:title>
  <dc:creator/>
  <dc:language>en</dc:language>
  <cp:keywords/>
  <dcterms:created xsi:type="dcterms:W3CDTF">2026-04-24T08:06:08Z</dcterms:created>
  <dcterms:modified xsi:type="dcterms:W3CDTF">2026-04-24T08:06:08Z</dcterms:modified>
</cp:coreProperties>
</file>

<file path=docProps/custom.xml><?xml version="1.0" encoding="utf-8"?>
<Properties xmlns="http://schemas.openxmlformats.org/officeDocument/2006/custom-properties" xmlns:vt="http://schemas.openxmlformats.org/officeDocument/2006/docPropsVTypes"/>
</file>