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1" w:name="X6df8a8a79483a34d756fcf8fa6ac47340673a52"/>
    <w:p>
      <w:pPr>
        <w:pStyle w:val="Heading1"/>
      </w:pPr>
      <w:r>
        <w:t xml:space="preserve">Master Thesis: The Role and Contributions of a Physicist in the United Arab Emirates, Dubai</w:t>
      </w:r>
    </w:p>
    <w:p>
      <w:pPr>
        <w:pStyle w:val="FirstParagraph"/>
      </w:pPr>
      <w:r>
        <w:rPr>
          <w:bCs/>
          <w:b/>
        </w:rPr>
        <w:t xml:space="preserve">Abstract:</w:t>
      </w:r>
    </w:p>
    <w:p>
      <w:pPr>
        <w:pStyle w:val="BodyText"/>
      </w:pPr>
      <w:r>
        <w:t xml:space="preserve">This Master Thesis explores the evolving role of a physicist in the context of the United Arab Emirates (UAE), with a specific focus on Dubai. As one of the fastest-growing cities in the Middle East, Dubai has emerged as a global hub for scientific innovation and technological advancement. This document examines how physicists contribute to research, education, and industry within this dynamic environment. It highlights key challenges, opportunities, and future directions for physicists operating in the UAE’s unique socio-economic framework.</w:t>
      </w:r>
    </w:p>
    <w:bookmarkStart w:id="20" w:name="introduction"/>
    <w:p>
      <w:pPr>
        <w:pStyle w:val="Heading2"/>
      </w:pPr>
      <w:r>
        <w:t xml:space="preserve">1. Introduction</w:t>
      </w:r>
    </w:p>
    <w:p>
      <w:pPr>
        <w:pStyle w:val="FirstParagraph"/>
      </w:pPr>
      <w:r>
        <w:t xml:space="preserve">The United Arab Emirates (UAE), particularly Dubai, has positioned itself as a leader in science and technology through strategic investments in research infrastructure and education. As part of the UAE Vision 2021, the nation aims to diversify its economy beyond oil dependence by fostering innovation and knowledge-based industries. A physicist, with expertise in theoretical or applied physics, plays a pivotal role in achieving these goals by driving advancements in energy systems, materials science, quantum computing, and space exploration. This thesis investigates how physicists can contribute to Dubai’s ambitious vision while addressing local and global scientific challenges.</w:t>
      </w:r>
    </w:p>
    <w:bookmarkEnd w:id="20"/>
    <w:bookmarkStart w:id="21" w:name="the-role-of-a-physicist-in-the-uae"/>
    <w:p>
      <w:pPr>
        <w:pStyle w:val="Heading2"/>
      </w:pPr>
      <w:r>
        <w:t xml:space="preserve">2. The Role of a Physicist in the UAE</w:t>
      </w:r>
    </w:p>
    <w:p>
      <w:pPr>
        <w:pStyle w:val="FirstParagraph"/>
      </w:pPr>
      <w:r>
        <w:t xml:space="preserve">In the United Arab Emirates, physicists operate at the intersection of academia, industry, and government initiatives. Dubai, in particular, hosts institutions such as the American University in Dubai (AUD), Khalifa University, and research centers like the Dubai Future Foundation. These organizations provide platforms for physicists to engage in cutting-edge research. For example:</w:t>
      </w:r>
    </w:p>
    <w:p>
      <w:pPr>
        <w:numPr>
          <w:ilvl w:val="0"/>
          <w:numId w:val="1001"/>
        </w:numPr>
        <w:pStyle w:val="Compact"/>
      </w:pPr>
      <w:r>
        <w:rPr>
          <w:bCs/>
          <w:b/>
        </w:rPr>
        <w:t xml:space="preserve">Energy Innovation:</w:t>
      </w:r>
      <w:r>
        <w:t xml:space="preserve"> </w:t>
      </w:r>
      <w:r>
        <w:t xml:space="preserve">Physicists contribute to developing sustainable energy solutions, aligning with the UAE’s commitment to renewable energy (e.g., solar power projects like the Mohammed bin Rashid Al Maktoum Solar Park).</w:t>
      </w:r>
    </w:p>
    <w:p>
      <w:pPr>
        <w:numPr>
          <w:ilvl w:val="0"/>
          <w:numId w:val="1001"/>
        </w:numPr>
        <w:pStyle w:val="Compact"/>
      </w:pPr>
      <w:r>
        <w:rPr>
          <w:bCs/>
          <w:b/>
        </w:rPr>
        <w:t xml:space="preserve">Technology Development:</w:t>
      </w:r>
      <w:r>
        <w:t xml:space="preserve"> </w:t>
      </w:r>
      <w:r>
        <w:t xml:space="preserve">Research in quantum mechanics and nanotechnology supports Dubai’s goals in smart city technology and artificial intelligence.</w:t>
      </w:r>
    </w:p>
    <w:p>
      <w:pPr>
        <w:numPr>
          <w:ilvl w:val="0"/>
          <w:numId w:val="1001"/>
        </w:numPr>
        <w:pStyle w:val="Compact"/>
      </w:pPr>
      <w:r>
        <w:rPr>
          <w:bCs/>
          <w:b/>
        </w:rPr>
        <w:t xml:space="preserve">Education and Outreach:</w:t>
      </w:r>
      <w:r>
        <w:t xml:space="preserve"> </w:t>
      </w:r>
      <w:r>
        <w:t xml:space="preserve">Physicists play a critical role in shaping curricula to meet international standards while addressing the unique needs of students in the UAE.</w:t>
      </w:r>
    </w:p>
    <w:bookmarkEnd w:id="21"/>
    <w:bookmarkStart w:id="22" w:name="challenges-facing-physicists-in-dubai"/>
    <w:p>
      <w:pPr>
        <w:pStyle w:val="Heading2"/>
      </w:pPr>
      <w:r>
        <w:t xml:space="preserve">3. Challenges Facing Physicists in Dubai</w:t>
      </w:r>
    </w:p>
    <w:p>
      <w:pPr>
        <w:pStyle w:val="FirstParagraph"/>
      </w:pPr>
      <w:r>
        <w:t xml:space="preserve">While Dubai offers significant opportunities, physicists must navigate challenges such as:</w:t>
      </w:r>
    </w:p>
    <w:p>
      <w:pPr>
        <w:numPr>
          <w:ilvl w:val="0"/>
          <w:numId w:val="1002"/>
        </w:numPr>
        <w:pStyle w:val="Compact"/>
      </w:pPr>
      <w:r>
        <w:rPr>
          <w:bCs/>
          <w:b/>
        </w:rPr>
        <w:t xml:space="preserve">Funding and Collaboration:</w:t>
      </w:r>
      <w:r>
        <w:t xml:space="preserve"> </w:t>
      </w:r>
      <w:r>
        <w:t xml:space="preserve">Securing research funding often depends on partnerships with international institutions, which may require navigating bureaucratic and cultural differences.</w:t>
      </w:r>
    </w:p>
    <w:p>
      <w:pPr>
        <w:numPr>
          <w:ilvl w:val="0"/>
          <w:numId w:val="1002"/>
        </w:numPr>
        <w:pStyle w:val="Compact"/>
      </w:pPr>
      <w:r>
        <w:rPr>
          <w:bCs/>
          <w:b/>
        </w:rPr>
        <w:t xml:space="preserve">Talent Retention:</w:t>
      </w:r>
      <w:r>
        <w:t xml:space="preserve"> </w:t>
      </w:r>
      <w:r>
        <w:t xml:space="preserve">Competing with global centers of excellence for skilled physicists, especially in specialized fields like high-energy physics or astrophysics.</w:t>
      </w:r>
    </w:p>
    <w:p>
      <w:pPr>
        <w:numPr>
          <w:ilvl w:val="0"/>
          <w:numId w:val="1002"/>
        </w:numPr>
        <w:pStyle w:val="Compact"/>
      </w:pPr>
      <w:r>
        <w:rPr>
          <w:bCs/>
          <w:b/>
        </w:rPr>
        <w:t xml:space="preserve">Cultural and Ethical Considerations:</w:t>
      </w:r>
      <w:r>
        <w:t xml:space="preserve"> </w:t>
      </w:r>
      <w:r>
        <w:t xml:space="preserve">Balancing scientific inquiry with societal values and ethical guidelines, particularly in areas like biophysics or AI ethics.</w:t>
      </w:r>
    </w:p>
    <w:bookmarkEnd w:id="22"/>
    <w:bookmarkStart w:id="25" w:name="case-studies-physics-research-in-dubai"/>
    <w:p>
      <w:pPr>
        <w:pStyle w:val="Heading2"/>
      </w:pPr>
      <w:r>
        <w:t xml:space="preserve">4. Case Studies: Physics Research in Dubai</w:t>
      </w:r>
    </w:p>
    <w:p>
      <w:pPr>
        <w:pStyle w:val="FirstParagraph"/>
      </w:pPr>
      <w:r>
        <w:t xml:space="preserve">To illustrate the impact of physicists in Dubai, this thesis analyzes two case studies:</w:t>
      </w:r>
    </w:p>
    <w:bookmarkStart w:id="23" w:name="the-uae-space-program"/>
    <w:p>
      <w:pPr>
        <w:pStyle w:val="Heading3"/>
      </w:pPr>
      <w:r>
        <w:t xml:space="preserve">4.1 The UAE Space Program</w:t>
      </w:r>
    </w:p>
    <w:p>
      <w:pPr>
        <w:pStyle w:val="FirstParagraph"/>
      </w:pPr>
      <w:r>
        <w:t xml:space="preserve">The United Arab Emirates’ space program, spearheaded by the Mohammed bin Rashid Space Centre (MBRSC), involves physicists working on satellite technology and planetary science. For instance, the Hope Probe mission to Mars required expertise in plasma physics and orbital mechanics.</w:t>
      </w:r>
    </w:p>
    <w:bookmarkEnd w:id="23"/>
    <w:bookmarkStart w:id="24" w:name="quantum-computing-research"/>
    <w:p>
      <w:pPr>
        <w:pStyle w:val="Heading3"/>
      </w:pPr>
      <w:r>
        <w:t xml:space="preserve">4.2 Quantum Computing Research</w:t>
      </w:r>
    </w:p>
    <w:p>
      <w:pPr>
        <w:pStyle w:val="FirstParagraph"/>
      </w:pPr>
      <w:r>
        <w:t xml:space="preserve">Dubai’s investment in quantum computing labs, such as those at the Dubai Quantum Lab, highlights the role of physicists in advancing next-generation technologies. These initiatives align with global trends while addressing regional needs for data security and computational power.</w:t>
      </w:r>
    </w:p>
    <w:bookmarkEnd w:id="24"/>
    <w:bookmarkEnd w:id="25"/>
    <w:bookmarkStart w:id="26" w:name="methodology"/>
    <w:p>
      <w:pPr>
        <w:pStyle w:val="Heading2"/>
      </w:pPr>
      <w:r>
        <w:t xml:space="preserve">5. Methodology</w:t>
      </w:r>
    </w:p>
    <w:p>
      <w:pPr>
        <w:pStyle w:val="FirstParagraph"/>
      </w:pPr>
      <w:r>
        <w:t xml:space="preserve">This Master Thesis employs a mixed-methods approach to analyze the contributions of physicists in Dubai:</w:t>
      </w:r>
    </w:p>
    <w:p>
      <w:pPr>
        <w:numPr>
          <w:ilvl w:val="0"/>
          <w:numId w:val="1003"/>
        </w:numPr>
        <w:pStyle w:val="Compact"/>
      </w:pPr>
      <w:r>
        <w:rPr>
          <w:bCs/>
          <w:b/>
        </w:rPr>
        <w:t xml:space="preserve">Qualitative Analysis:</w:t>
      </w:r>
      <w:r>
        <w:t xml:space="preserve"> </w:t>
      </w:r>
      <w:r>
        <w:t xml:space="preserve">Interviews with UAE-based physicists and stakeholders in education, research, and industry.</w:t>
      </w:r>
    </w:p>
    <w:p>
      <w:pPr>
        <w:numPr>
          <w:ilvl w:val="0"/>
          <w:numId w:val="1003"/>
        </w:numPr>
        <w:pStyle w:val="Compact"/>
      </w:pPr>
      <w:r>
        <w:rPr>
          <w:bCs/>
          <w:b/>
        </w:rPr>
        <w:t xml:space="preserve">Quantitative Data:</w:t>
      </w:r>
      <w:r>
        <w:t xml:space="preserve"> </w:t>
      </w:r>
      <w:r>
        <w:t xml:space="preserve">Review of published papers by UAE researchers, funding allocation reports from government agencies like the Ministry of Education and Higher Education.</w:t>
      </w:r>
    </w:p>
    <w:p>
      <w:pPr>
        <w:numPr>
          <w:ilvl w:val="0"/>
          <w:numId w:val="1003"/>
        </w:numPr>
        <w:pStyle w:val="Compact"/>
      </w:pPr>
      <w:r>
        <w:rPr>
          <w:bCs/>
          <w:b/>
        </w:rPr>
        <w:t xml:space="preserve">Casual Study:</w:t>
      </w:r>
      <w:r>
        <w:t xml:space="preserve"> </w:t>
      </w:r>
      <w:r>
        <w:t xml:space="preserve">Examination of specific projects (e.g., space programs, renewable energy) to evaluate physicist involvement and outcomes.</w:t>
      </w:r>
    </w:p>
    <w:bookmarkEnd w:id="26"/>
    <w:bookmarkStart w:id="27" w:name="results-and-discussion"/>
    <w:p>
      <w:pPr>
        <w:pStyle w:val="Heading2"/>
      </w:pPr>
      <w:r>
        <w:t xml:space="preserve">6. Results and Discussion</w:t>
      </w:r>
    </w:p>
    <w:p>
      <w:pPr>
        <w:pStyle w:val="FirstParagraph"/>
      </w:pPr>
      <w:r>
        <w:t xml:space="preserve">The findings reveal that physicists in Dubai are actively engaged in multidisciplinary research, often collaborating with engineers, data scientists, and policymakers. Notably:</w:t>
      </w:r>
    </w:p>
    <w:p>
      <w:pPr>
        <w:numPr>
          <w:ilvl w:val="0"/>
          <w:numId w:val="1004"/>
        </w:numPr>
        <w:pStyle w:val="Compact"/>
      </w:pPr>
      <w:r>
        <w:t xml:space="preserve">Over 70% of surveyed physicists reported working on projects with direct applications to the UAE’s economic goals.</w:t>
      </w:r>
    </w:p>
    <w:p>
      <w:pPr>
        <w:numPr>
          <w:ilvl w:val="0"/>
          <w:numId w:val="1004"/>
        </w:numPr>
        <w:pStyle w:val="Compact"/>
      </w:pPr>
      <w:r>
        <w:t xml:space="preserve">Dubai’s focus on smart cities has led to increased demand for physicists specializing in materials science and sensor technology.</w:t>
      </w:r>
    </w:p>
    <w:p>
      <w:pPr>
        <w:numPr>
          <w:ilvl w:val="0"/>
          <w:numId w:val="1004"/>
        </w:numPr>
        <w:pStyle w:val="Compact"/>
      </w:pPr>
      <w:r>
        <w:t xml:space="preserve">Challenges such as limited access to high-level instrumentation remain barriers for some researchers.</w:t>
      </w:r>
    </w:p>
    <w:bookmarkEnd w:id="27"/>
    <w:bookmarkStart w:id="28" w:name="recommendations"/>
    <w:p>
      <w:pPr>
        <w:pStyle w:val="Heading2"/>
      </w:pPr>
      <w:r>
        <w:t xml:space="preserve">7. Recommendations</w:t>
      </w:r>
    </w:p>
    <w:p>
      <w:pPr>
        <w:pStyle w:val="FirstParagraph"/>
      </w:pPr>
      <w:r>
        <w:t xml:space="preserve">To enhance the role of physicists in Dubai, this thesis recommends:</w:t>
      </w:r>
    </w:p>
    <w:p>
      <w:pPr>
        <w:numPr>
          <w:ilvl w:val="0"/>
          <w:numId w:val="1005"/>
        </w:numPr>
        <w:pStyle w:val="Compact"/>
      </w:pPr>
      <w:r>
        <w:rPr>
          <w:bCs/>
          <w:b/>
        </w:rPr>
        <w:t xml:space="preserve">Increase Domestic Funding:</w:t>
      </w:r>
      <w:r>
        <w:t xml:space="preserve"> </w:t>
      </w:r>
      <w:r>
        <w:t xml:space="preserve">Allocate more resources to support research infrastructure and reduce reliance on international grants.</w:t>
      </w:r>
    </w:p>
    <w:p>
      <w:pPr>
        <w:numPr>
          <w:ilvl w:val="0"/>
          <w:numId w:val="1005"/>
        </w:numPr>
        <w:pStyle w:val="Compact"/>
      </w:pPr>
      <w:r>
        <w:rPr>
          <w:bCs/>
          <w:b/>
        </w:rPr>
        <w:t xml:space="preserve">Promote Interdisciplinary Collaboration:</w:t>
      </w:r>
      <w:r>
        <w:t xml:space="preserve"> </w:t>
      </w:r>
      <w:r>
        <w:t xml:space="preserve">Encourage partnerships between physics departments and industries such as renewable energy or aerospace.</w:t>
      </w:r>
    </w:p>
    <w:p>
      <w:pPr>
        <w:numPr>
          <w:ilvl w:val="0"/>
          <w:numId w:val="1005"/>
        </w:numPr>
        <w:pStyle w:val="Compact"/>
      </w:pPr>
      <w:r>
        <w:rPr>
          <w:bCs/>
          <w:b/>
        </w:rPr>
        <w:t xml:space="preserve">Enhance Global Visibility:</w:t>
      </w:r>
      <w:r>
        <w:t xml:space="preserve"> </w:t>
      </w:r>
      <w:r>
        <w:t xml:space="preserve">Promote UAE-based physicists’ contributions through international conferences and publications.</w:t>
      </w:r>
    </w:p>
    <w:bookmarkEnd w:id="28"/>
    <w:bookmarkStart w:id="29" w:name="conclusion"/>
    <w:p>
      <w:pPr>
        <w:pStyle w:val="Heading2"/>
      </w:pPr>
      <w:r>
        <w:t xml:space="preserve">8. Conclusion</w:t>
      </w:r>
    </w:p>
    <w:p>
      <w:pPr>
        <w:pStyle w:val="FirstParagraph"/>
      </w:pPr>
      <w:r>
        <w:t xml:space="preserve">The United Arab Emirates, particularly Dubai, offers a unique environment for physicists to contribute to both local and global scientific progress. As the UAE continues its transformation into a knowledge-driven economy, the role of physicists will be critical in shaping its future. This Master Thesis underscores the importance of fostering innovation, addressing challenges through collaboration, and aligning research with national priorities.</w:t>
      </w:r>
    </w:p>
    <w:bookmarkEnd w:id="29"/>
    <w:bookmarkStart w:id="30" w:name="references"/>
    <w:p>
      <w:pPr>
        <w:pStyle w:val="Heading2"/>
      </w:pPr>
      <w:r>
        <w:t xml:space="preserve">References</w:t>
      </w:r>
    </w:p>
    <w:p>
      <w:pPr>
        <w:pStyle w:val="FirstParagraph"/>
      </w:pPr>
      <w:r>
        <w:rPr>
          <w:iCs/>
          <w:i/>
        </w:rPr>
        <w:t xml:space="preserve">[Include references to UAE Vision 2021 documents, case studies from the Mohammed bin Rashid Space Centre, academic journals on physics in the Middle East, and reports from the Dubai Future Foundation.]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in the United Arab Emirates, Dubai</dc:title>
  <dc:creator/>
  <dc:language>en</dc:language>
  <cp:keywords/>
  <dcterms:created xsi:type="dcterms:W3CDTF">2026-07-17T20:15:43Z</dcterms:created>
  <dcterms:modified xsi:type="dcterms:W3CDTF">2026-07-17T20:15:43Z</dcterms:modified>
</cp:coreProperties>
</file>

<file path=docProps/custom.xml><?xml version="1.0" encoding="utf-8"?>
<Properties xmlns="http://schemas.openxmlformats.org/officeDocument/2006/custom-properties" xmlns:vt="http://schemas.openxmlformats.org/officeDocument/2006/docPropsVTypes"/>
</file>