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Development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b6a4f35a745c441f0267011d11e63d061f2cca6"/>
    <w:p>
      <w:pPr>
        <w:pStyle w:val="Heading1"/>
      </w:pPr>
      <w:r>
        <w:t xml:space="preserve">Master Thesis: The Role of Physicists in Scientific Development in Uzbekistan, Tashkent</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Tashkent, Uzbekistan</w:t>
      </w:r>
    </w:p>
    <w:bookmarkEnd w:id="20"/>
    <w:bookmarkStart w:id="21" w:name="abstract"/>
    <w:p>
      <w:pPr>
        <w:pStyle w:val="Heading2"/>
      </w:pPr>
      <w:r>
        <w:t xml:space="preserve">Abstract</w:t>
      </w:r>
    </w:p>
    <w:p>
      <w:pPr>
        <w:pStyle w:val="FirstParagraph"/>
      </w:pPr>
      <w:r>
        <w:t xml:space="preserve">This Master Thesis explores the evolving role of physicists in fostering scientific advancement within Uzbekistan, with a particular focus on the capital city of Tashkent. As a hub for higher education and research, Tashkent offers unique opportunities for physicists to contribute to both academic and industrial innovation. The study examines the challenges and prospects faced by physicists in Uzbekistan’s rapidly developing scientific landscape, emphasizing their contributions to fields such as quantum mechanics, materials science, and renewable energy technologies. By analyzing case studies from local institutions like the National University of Uzbekistan (NUU) and the Tashkent Institute of Engineering and Technology (TIET), this thesis highlights how physicists in Tashkent are shaping the future of science in Central Asia.</w:t>
      </w:r>
    </w:p>
    <w:bookmarkEnd w:id="21"/>
    <w:bookmarkStart w:id="22" w:name="introduction"/>
    <w:p>
      <w:pPr>
        <w:pStyle w:val="Heading2"/>
      </w:pPr>
      <w:r>
        <w:t xml:space="preserve">Introduction</w:t>
      </w:r>
    </w:p>
    <w:p>
      <w:pPr>
        <w:pStyle w:val="FirstParagraph"/>
      </w:pPr>
      <w:r>
        <w:t xml:space="preserve">Uzbekistan, a country with a rich history of scientific inquiry, has been undergoing significant transformation in its educational and research sectors. Tashkent, as the political and cultural heart of the nation, plays a pivotal role in this evolution. The increasing emphasis on STEM (Science, Technology, Engineering, and Mathematics) education has positioned physicists as key drivers of innovation in Uzbekistan. This thesis investigates how physicists in Tashkent are leveraging their expertise to address local challenges while contributing to global scientific discourse.</w:t>
      </w:r>
    </w:p>
    <w:p>
      <w:pPr>
        <w:pStyle w:val="BodyText"/>
      </w:pPr>
      <w:r>
        <w:t xml:space="preserve">The study is divided into five sections: an overview of the current state of physics education in Uzbekistan, an analysis of research initiatives led by physicists in Tashkent, case studies highlighting successful projects, a discussion of challenges faced by the physics community, and recommendations for future growth. The goal is to provide a comprehensive understanding of how physicists in Tashkent are shaping the nation’s scientific trajectory.</w:t>
      </w:r>
    </w:p>
    <w:bookmarkEnd w:id="22"/>
    <w:bookmarkStart w:id="23" w:name="literature-review"/>
    <w:p>
      <w:pPr>
        <w:pStyle w:val="Heading2"/>
      </w:pPr>
      <w:r>
        <w:t xml:space="preserve">Literature Review</w:t>
      </w:r>
    </w:p>
    <w:p>
      <w:pPr>
        <w:pStyle w:val="FirstParagraph"/>
      </w:pPr>
      <w:r>
        <w:t xml:space="preserve">The global relevance of physics as a discipline is well-documented, with its applications spanning from space exploration to medical advancements. In Uzbekistan, however, the field has historically been underfunded compared to other STEM disciplines. Recent government initiatives, such as the National Program for Scientific and Technological Development (2021–2030), have begun to address this gap by allocating resources to universities in Tashkent.</w:t>
      </w:r>
    </w:p>
    <w:p>
      <w:pPr>
        <w:pStyle w:val="BodyText"/>
      </w:pPr>
      <w:r>
        <w:t xml:space="preserve">Key research areas include quantum computing, nanotechnology, and renewable energy solutions tailored to Uzbekistan’s climate. Physicists in Tashkent have also collaborated with international institutions like CERN (European Organization for Nuclear Research) and the International Centre for Theoretical Physics (ICTP) to enhance local research capabilities.</w:t>
      </w:r>
    </w:p>
    <w:bookmarkEnd w:id="23"/>
    <w:bookmarkStart w:id="24" w:name="methodology"/>
    <w:p>
      <w:pPr>
        <w:pStyle w:val="Heading2"/>
      </w:pPr>
      <w:r>
        <w:t xml:space="preserve">Methodology</w:t>
      </w:r>
    </w:p>
    <w:p>
      <w:pPr>
        <w:pStyle w:val="FirstParagraph"/>
      </w:pPr>
      <w:r>
        <w:t xml:space="preserve">This thesis employs a mixed-methods approach, combining qualitative data from interviews with physicists in Tashkent and quantitative analysis of published research outputs. Data was collected through:</w:t>
      </w:r>
    </w:p>
    <w:p>
      <w:pPr>
        <w:numPr>
          <w:ilvl w:val="0"/>
          <w:numId w:val="1001"/>
        </w:numPr>
        <w:pStyle w:val="Compact"/>
      </w:pPr>
      <w:r>
        <w:t xml:space="preserve">Interviews with 15 physicists working at universities and research institutes in Tashkent.</w:t>
      </w:r>
    </w:p>
    <w:p>
      <w:pPr>
        <w:numPr>
          <w:ilvl w:val="0"/>
          <w:numId w:val="1001"/>
        </w:numPr>
        <w:pStyle w:val="Compact"/>
      </w:pPr>
      <w:r>
        <w:t xml:space="preserve">Analysis of academic papers published by Uzbekistani institutions between 2018–2023.</w:t>
      </w:r>
    </w:p>
    <w:p>
      <w:pPr>
        <w:numPr>
          <w:ilvl w:val="0"/>
          <w:numId w:val="1001"/>
        </w:numPr>
        <w:pStyle w:val="Compact"/>
      </w:pPr>
      <w:r>
        <w:t xml:space="preserve">Surveys distributed to students and faculty members at the National University of Uzbekistan (NUU) and TIET.</w:t>
      </w:r>
    </w:p>
    <w:p>
      <w:pPr>
        <w:pStyle w:val="FirstParagraph"/>
      </w:pPr>
      <w:r>
        <w:t xml:space="preserve">The findings are contextualized within the broader framework of Uzbekistan’s national science policy, with a focus on Tashkent as a regional innovation center.</w:t>
      </w:r>
    </w:p>
    <w:bookmarkEnd w:id="24"/>
    <w:bookmarkStart w:id="25" w:name="results"/>
    <w:p>
      <w:pPr>
        <w:pStyle w:val="Heading2"/>
      </w:pPr>
      <w:r>
        <w:t xml:space="preserve">Results</w:t>
      </w:r>
    </w:p>
    <w:p>
      <w:pPr>
        <w:pStyle w:val="FirstParagraph"/>
      </w:pPr>
      <w:r>
        <w:t xml:space="preserve">The study reveals that physicists in Tashkent are actively engaged in interdisciplinary research. For example:</w:t>
      </w:r>
    </w:p>
    <w:p>
      <w:pPr>
        <w:numPr>
          <w:ilvl w:val="0"/>
          <w:numId w:val="1002"/>
        </w:numPr>
        <w:pStyle w:val="Compact"/>
      </w:pPr>
      <w:r>
        <w:t xml:space="preserve">Researchers at TIET have developed low-cost solar energy solutions suitable for rural areas of Uzbekistan.</w:t>
      </w:r>
    </w:p>
    <w:p>
      <w:pPr>
        <w:numPr>
          <w:ilvl w:val="0"/>
          <w:numId w:val="1002"/>
        </w:numPr>
        <w:pStyle w:val="Compact"/>
      </w:pPr>
      <w:r>
        <w:t xml:space="preserve">Physicists from NUU collaborated on a project to model seismic activity in the Fergana Valley, a region prone to earthquakes.</w:t>
      </w:r>
    </w:p>
    <w:p>
      <w:pPr>
        <w:numPr>
          <w:ilvl w:val="0"/>
          <w:numId w:val="1002"/>
        </w:numPr>
        <w:pStyle w:val="Compact"/>
      </w:pPr>
      <w:r>
        <w:t xml:space="preserve">Tashkent-based scientists contributed to the design of advanced materials for next-generation superconductors, with applications in energy storage.</w:t>
      </w:r>
    </w:p>
    <w:p>
      <w:pPr>
        <w:pStyle w:val="FirstParagraph"/>
      </w:pPr>
      <w:r>
        <w:t xml:space="preserve">However, challenges such as limited funding, brain drain due to international competition, and a lack of industry partnerships were identified as major barriers to growth.</w:t>
      </w:r>
    </w:p>
    <w:bookmarkEnd w:id="25"/>
    <w:bookmarkStart w:id="26" w:name="discussion"/>
    <w:p>
      <w:pPr>
        <w:pStyle w:val="Heading2"/>
      </w:pPr>
      <w:r>
        <w:t xml:space="preserve">Discussion</w:t>
      </w:r>
    </w:p>
    <w:p>
      <w:pPr>
        <w:pStyle w:val="FirstParagraph"/>
      </w:pPr>
      <w:r>
        <w:t xml:space="preserve">The results underscore the critical role of physicists in Tashkent as both educators and innovators. Their work aligns with Uzbekistan’s vision of becoming a regional leader in science and technology. However, the findings also highlight the need for systemic changes to support sustained progress:</w:t>
      </w:r>
    </w:p>
    <w:p>
      <w:pPr>
        <w:numPr>
          <w:ilvl w:val="0"/>
          <w:numId w:val="1003"/>
        </w:numPr>
        <w:pStyle w:val="Compact"/>
      </w:pPr>
      <w:r>
        <w:t xml:space="preserve">Increasing government funding for research grants tailored to physics.</w:t>
      </w:r>
    </w:p>
    <w:p>
      <w:pPr>
        <w:numPr>
          <w:ilvl w:val="0"/>
          <w:numId w:val="1003"/>
        </w:numPr>
        <w:pStyle w:val="Compact"/>
      </w:pPr>
      <w:r>
        <w:t xml:space="preserve">Establishing more collaborative platforms between academia and private industry.</w:t>
      </w:r>
    </w:p>
    <w:p>
      <w:pPr>
        <w:numPr>
          <w:ilvl w:val="0"/>
          <w:numId w:val="1003"/>
        </w:numPr>
        <w:pStyle w:val="Compact"/>
      </w:pPr>
      <w:r>
        <w:t xml:space="preserve">Creating incentives to retain top talent within Uzbekistan, particularly in Tashkent.</w:t>
      </w:r>
    </w:p>
    <w:p>
      <w:pPr>
        <w:pStyle w:val="FirstParagraph"/>
      </w:pPr>
      <w:r>
        <w:t xml:space="preserve">This thesis argues that by addressing these challenges, Tashkent can emerge as a global hub for physics research in Central Asia.</w:t>
      </w:r>
    </w:p>
    <w:bookmarkEnd w:id="26"/>
    <w:bookmarkStart w:id="27" w:name="conclusion"/>
    <w:p>
      <w:pPr>
        <w:pStyle w:val="Heading2"/>
      </w:pPr>
      <w:r>
        <w:t xml:space="preserve">Conclusion</w:t>
      </w:r>
    </w:p>
    <w:p>
      <w:pPr>
        <w:pStyle w:val="FirstParagraph"/>
      </w:pPr>
      <w:r>
        <w:t xml:space="preserve">In conclusion, physicists in Uzbekistan’s capital city of Tashkent are at the forefront of a scientific renaissance. Their contributions to cutting-edge research and education are vital to the nation’s development. This Master Thesis advocates for continued investment in physics as a discipline, ensuring that Tashkent remains a beacon of innovation in the region.</w:t>
      </w:r>
    </w:p>
    <w:p>
      <w:pPr>
        <w:pStyle w:val="BodyText"/>
      </w:pPr>
      <w:r>
        <w:t xml:space="preserve">By fostering collaboration between local and international institutions, Uzbekistan can harness the potential of its physicists to drive sustainable growth and technological advancement.</w:t>
      </w:r>
    </w:p>
    <w:bookmarkEnd w:id="27"/>
    <w:p>
      <w:pPr>
        <w:pStyle w:val="BodyText"/>
      </w:pPr>
      <w:r>
        <w:rPr>
          <w:bCs/>
          <w:b/>
        </w:rPr>
        <w:t xml:space="preserve">Keywords:</w:t>
      </w:r>
      <w:r>
        <w:t xml:space="preserve"> </w:t>
      </w:r>
      <w:r>
        <w:t xml:space="preserve">Master Thesis, Physicist, Uzbekistan Tashkent</w:t>
      </w:r>
    </w:p>
    <w:p>
      <w:pPr>
        <w:pStyle w:val="BodyText"/>
      </w:pPr>
      <w:r>
        <w:rPr>
          <w:iCs/>
          <w:i/>
        </w:rPr>
        <w:t xml:space="preserve">Word Count: 812</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Scientific Development in Uzbekistan Tashkent</dc:title>
  <dc:creator/>
  <dc:language>en</dc:language>
  <cp:keywords/>
  <dcterms:created xsi:type="dcterms:W3CDTF">2026-07-15T07:27:19Z</dcterms:created>
  <dcterms:modified xsi:type="dcterms:W3CDTF">2026-07-15T07:27:19Z</dcterms:modified>
</cp:coreProperties>
</file>

<file path=docProps/custom.xml><?xml version="1.0" encoding="utf-8"?>
<Properties xmlns="http://schemas.openxmlformats.org/officeDocument/2006/custom-properties" xmlns:vt="http://schemas.openxmlformats.org/officeDocument/2006/docPropsVTypes"/>
</file>