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0" w:name="X5ac028edadbbe8ecfe95fc8a4a6c282222f85ee"/>
    <w:p>
      <w:pPr>
        <w:pStyle w:val="Heading1"/>
      </w:pPr>
      <w:r>
        <w:t xml:space="preserve">Master Thesis: The Role of a Physicist in Vietnam Ho Chi Minh City</w:t>
      </w:r>
    </w:p>
    <w:p>
      <w:pPr>
        <w:pStyle w:val="FirstParagraph"/>
      </w:pPr>
      <w:r>
        <w:t xml:space="preserve">This Master Thesis explores the multifaceted contributions and challenges faced by physicists operating within the context of Vietnam’s Ho Chi Minh City (HCMC). As one of Southeast Asia’s most dynamic urban centers, HCMC serves as a hub for scientific innovation, education, and interdisciplinary research. The study examines how physicists in this region navigate local opportunities and constraints to advance both fundamental science and applied technologies.</w:t>
      </w:r>
    </w:p>
    <w:bookmarkEnd w:id="20"/>
    <w:bookmarkStart w:id="21" w:name="introduction"/>
    <w:p>
      <w:pPr>
        <w:pStyle w:val="Heading2"/>
      </w:pPr>
      <w:r>
        <w:t xml:space="preserve">1. Introduction</w:t>
      </w:r>
    </w:p>
    <w:p>
      <w:pPr>
        <w:pStyle w:val="FirstParagraph"/>
      </w:pPr>
      <w:r>
        <w:t xml:space="preserve">The field of physics in Vietnam has grown significantly over the past two decades, with Ho Chi Minh City emerging as a critical focal point for research and academic development. This thesis investigates how physicists in HCMC contribute to national scientific goals while addressing regional challenges such as resource allocation, infrastructure development, and collaboration with international partners. The study is structured to analyze the educational landscape, research priorities, and societal impact of physicists in the city.</w:t>
      </w:r>
    </w:p>
    <w:bookmarkEnd w:id="21"/>
    <w:bookmarkStart w:id="22" w:name="X9811d6057adbedd7f94303f511636ad506401c9"/>
    <w:p>
      <w:pPr>
        <w:pStyle w:val="Heading2"/>
      </w:pPr>
      <w:r>
        <w:t xml:space="preserve">2. Educational Framework for Physicists in HCMC</w:t>
      </w:r>
    </w:p>
    <w:p>
      <w:pPr>
        <w:pStyle w:val="FirstParagraph"/>
      </w:pPr>
      <w:r>
        <w:t xml:space="preserve">Vietnam’s higher education system has prioritized STEM (Science, Technology, Engineering, and Mathematics) disciplines to support economic growth and innovation. In Ho Chi Minh City, institutions such as the University of Science (University of Natural Sciences, VNU-HCM) and the Vietnam National University play a pivotal role in training physicists. These institutions offer undergraduate and graduate programs tailored to both theoretical physics (e.g., quantum mechanics, thermodynamics) and applied fields like materials science, renewable energy, and biophysics.</w:t>
      </w:r>
    </w:p>
    <w:p>
      <w:pPr>
        <w:pStyle w:val="BodyText"/>
      </w:pPr>
      <w:r>
        <w:t xml:space="preserve">The thesis highlights how Master’s programs in physics at HCMC universities emphasize practical skills through laboratory work, industry partnerships, and interdisciplinary projects. For instance, collaborations with tech startups in the city have enabled students to explore applications of physics in emerging fields such as nanotechnology and AI-driven data analysis.</w:t>
      </w:r>
    </w:p>
    <w:bookmarkEnd w:id="22"/>
    <w:bookmarkStart w:id="23" w:name="research-priorities-and-challenges"/>
    <w:p>
      <w:pPr>
        <w:pStyle w:val="Heading2"/>
      </w:pPr>
      <w:r>
        <w:t xml:space="preserve">3. Research Priorities and Challenges</w:t>
      </w:r>
    </w:p>
    <w:p>
      <w:pPr>
        <w:pStyle w:val="FirstParagraph"/>
      </w:pPr>
      <w:r>
        <w:t xml:space="preserve">Physicists in HCMC are engaged in a wide range of research areas, from fundamental studies to industry-aligned projects. Key priorities include:</w:t>
      </w:r>
    </w:p>
    <w:p>
      <w:pPr>
        <w:numPr>
          <w:ilvl w:val="0"/>
          <w:numId w:val="1001"/>
        </w:numPr>
        <w:pStyle w:val="Compact"/>
      </w:pPr>
      <w:r>
        <w:rPr>
          <w:bCs/>
          <w:b/>
        </w:rPr>
        <w:t xml:space="preserve">Materials Science:</w:t>
      </w:r>
      <w:r>
        <w:t xml:space="preserve"> </w:t>
      </w:r>
      <w:r>
        <w:t xml:space="preserve">Developing advanced materials for electronics, solar energy systems, and biomedical devices.</w:t>
      </w:r>
    </w:p>
    <w:p>
      <w:pPr>
        <w:numPr>
          <w:ilvl w:val="0"/>
          <w:numId w:val="1001"/>
        </w:numPr>
        <w:pStyle w:val="Compact"/>
      </w:pPr>
      <w:r>
        <w:rPr>
          <w:bCs/>
          <w:b/>
        </w:rPr>
        <w:t xml:space="preserve">Quantum Computing:</w:t>
      </w:r>
      <w:r>
        <w:t xml:space="preserve"> </w:t>
      </w:r>
      <w:r>
        <w:t xml:space="preserve">Exploring quantum algorithms and hardware under the guidance of international research networks.</w:t>
      </w:r>
    </w:p>
    <w:p>
      <w:pPr>
        <w:numPr>
          <w:ilvl w:val="0"/>
          <w:numId w:val="1001"/>
        </w:numPr>
        <w:pStyle w:val="Compact"/>
      </w:pPr>
      <w:r>
        <w:rPr>
          <w:bCs/>
          <w:b/>
        </w:rPr>
        <w:t xml:space="preserve">Educational Innovation:</w:t>
      </w:r>
      <w:r>
        <w:t xml:space="preserve"> </w:t>
      </w:r>
      <w:r>
        <w:t xml:space="preserve">Designing interactive teaching tools to enhance physics education in secondary schools across Vietnam.</w:t>
      </w:r>
    </w:p>
    <w:p>
      <w:pPr>
        <w:pStyle w:val="FirstParagraph"/>
      </w:pPr>
      <w:r>
        <w:t xml:space="preserve">However, challenges persist, including limited funding for high-cost experiments, competition with global research hubs, and the need for policy support to sustain long-term scientific projects. The thesis argues that HCMC’s physicists must leverage its strategic location to foster partnerships with institutions in neighboring countries (e.g., Thailand, Singapore) and participate in global research initiatives.</w:t>
      </w:r>
    </w:p>
    <w:bookmarkEnd w:id="23"/>
    <w:bookmarkStart w:id="24" w:name="societal-impact-and-community-engagement"/>
    <w:p>
      <w:pPr>
        <w:pStyle w:val="Heading2"/>
      </w:pPr>
      <w:r>
        <w:t xml:space="preserve">4. Societal Impact and Community Engagement</w:t>
      </w:r>
    </w:p>
    <w:p>
      <w:pPr>
        <w:pStyle w:val="FirstParagraph"/>
      </w:pPr>
      <w:r>
        <w:t xml:space="preserve">A central theme of this Master Thesis is the role of physicists in addressing societal needs. In HCMC, physicists contribute to solving urban challenges such as air pollution monitoring through atmospheric physics research, optimizing public transportation systems via computational modeling, and advancing healthcare technologies through biophysics applications.</w:t>
      </w:r>
    </w:p>
    <w:p>
      <w:pPr>
        <w:pStyle w:val="BodyText"/>
      </w:pPr>
      <w:r>
        <w:t xml:space="preserve">Community engagement is also emphasized. For example, outreach programs organized by HCMC-based physicists aim to inspire young students from underprivileged backgrounds to pursue careers in science. These initiatives align with Vietnam’s national strategy to reduce the gender gap in STEM fields and promote inclusive innovation.</w:t>
      </w:r>
    </w:p>
    <w:bookmarkEnd w:id="24"/>
    <w:bookmarkStart w:id="25" w:name="X982e9bf7f8fa590697d6da287e19ba21c9e33f7"/>
    <w:p>
      <w:pPr>
        <w:pStyle w:val="Heading2"/>
      </w:pPr>
      <w:r>
        <w:t xml:space="preserve">5. Case Study: Physics Research at the Institute of Physics, VAST (HCMC)</w:t>
      </w:r>
    </w:p>
    <w:p>
      <w:pPr>
        <w:pStyle w:val="FirstParagraph"/>
      </w:pPr>
      <w:r>
        <w:t xml:space="preserve">This section presents a detailed analysis of the Institute of Physics under the Vietnam Academy of Science and Technology (VAST) in HCMC. The institute’s work on plasma physics and nuclear fusion technology exemplifies how local physicists contribute to global scientific agendas while addressing energy security concerns for Vietnam.</w:t>
      </w:r>
    </w:p>
    <w:p>
      <w:pPr>
        <w:pStyle w:val="BodyText"/>
      </w:pPr>
      <w:r>
        <w:t xml:space="preserve">The thesis evaluates the institute’s collaboration with international partners, such as Japan’s National Institute for Fusion Science, and its role in training early-career researchers. It also discusses the challenges of maintaining cutting-edge facilities in a region with limited government funding compared to Western counterparts.</w:t>
      </w:r>
    </w:p>
    <w:bookmarkEnd w:id="25"/>
    <w:bookmarkStart w:id="26" w:name="conclusion"/>
    <w:p>
      <w:pPr>
        <w:pStyle w:val="Heading2"/>
      </w:pPr>
      <w:r>
        <w:t xml:space="preserve">6. Conclusion</w:t>
      </w:r>
    </w:p>
    <w:p>
      <w:pPr>
        <w:pStyle w:val="FirstParagraph"/>
      </w:pPr>
      <w:r>
        <w:t xml:space="preserve">In conclusion, this Master Thesis underscores the vital role of physicists in Ho Chi Minh City as both researchers and societal contributors. By integrating local needs with global scientific trends, HCMC’s physicists are well-positioned to drive Vietnam’s transition into a knowledge-based economy. Future research should focus on strengthening interdisciplinary collaborations, securing sustainable funding models, and expanding access to advanced training opportunities for aspiring physicists in the region.</w:t>
      </w:r>
    </w:p>
    <w:p>
      <w:pPr>
        <w:pStyle w:val="BodyText"/>
      </w:pPr>
      <w:r>
        <w:t xml:space="preserve">The findings of this thesis aim to inform policymakers, academic institutions, and private sector stakeholders about the strategic importance of supporting physics education and research in Ho Chi Minh City. As Vietnam continues its rapid development, the contributions of its physicists will remain central to achieving national goals in science and technology.</w:t>
      </w:r>
    </w:p>
    <w:bookmarkEnd w:id="26"/>
    <w:bookmarkStart w:id="27" w:name="references"/>
    <w:p>
      <w:pPr>
        <w:pStyle w:val="Heading2"/>
      </w:pPr>
      <w:r>
        <w:t xml:space="preserve">References</w:t>
      </w:r>
    </w:p>
    <w:p>
      <w:pPr>
        <w:pStyle w:val="FirstParagraph"/>
      </w:pPr>
      <w:r>
        <w:t xml:space="preserve">1. Vietnam National University, HCMC. (2023). *Annual Report on STEM Education and Research*.</w:t>
      </w:r>
      <w:r>
        <w:br/>
      </w:r>
      <w:r>
        <w:t xml:space="preserve">2. Institute of Physics, VAST. (2023). *Plasma Physics Research in Southeast Asia*.</w:t>
      </w:r>
      <w:r>
        <w:br/>
      </w:r>
      <w:r>
        <w:t xml:space="preserve">3. Nguyen, T., &amp; Tran, L. (2021). "Physics for Sustainable Urban Development: A Case Study of HCMC."</w:t>
      </w:r>
      <w:r>
        <w:t xml:space="preserve"> </w:t>
      </w:r>
      <w:r>
        <w:rPr>
          <w:iCs/>
          <w:i/>
        </w:rPr>
        <w:t xml:space="preserve">Vietnam Journal of Applied Sciences</w:t>
      </w:r>
      <w:r>
        <w:t xml:space="preserve">, 8(4), 112–125.</w:t>
      </w:r>
      <w:r>
        <w:br/>
      </w:r>
      <w:r>
        <w:t xml:space="preserve">4. World Bank. (2023). *Vietnam Economic Update: Innovations for Inclusive Growth*.</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Vietnam Ho Chi Minh City</dc:title>
  <dc:creator/>
  <dc:language>en</dc:language>
  <cp:keywords/>
  <dcterms:created xsi:type="dcterms:W3CDTF">2026-07-21T09:51:43Z</dcterms:created>
  <dcterms:modified xsi:type="dcterms:W3CDTF">2026-07-21T09:51:43Z</dcterms:modified>
</cp:coreProperties>
</file>

<file path=docProps/custom.xml><?xml version="1.0" encoding="utf-8"?>
<Properties xmlns="http://schemas.openxmlformats.org/officeDocument/2006/custom-properties" xmlns:vt="http://schemas.openxmlformats.org/officeDocument/2006/docPropsVTypes"/>
</file>