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Physiotherapist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9641fcd3c0140d4c61b6d989d4b176d1fc7b41f"/>
    <w:p>
      <w:pPr>
        <w:pStyle w:val="Heading1"/>
      </w:pPr>
      <w:r>
        <w:t xml:space="preserve">Master Thesis: The Role of Physiotherapists in Urban Healthcare Systems – A Case Study of Buenos Aires, Argentina</w:t>
      </w:r>
    </w:p>
    <w:bookmarkStart w:id="20" w:name="abstract"/>
    <w:p>
      <w:pPr>
        <w:pStyle w:val="Heading2"/>
      </w:pPr>
      <w:r>
        <w:t xml:space="preserve">Abstract</w:t>
      </w:r>
    </w:p>
    <w:p>
      <w:pPr>
        <w:pStyle w:val="FirstParagraph"/>
      </w:pPr>
      <w:r>
        <w:t xml:space="preserve">This Master Thesis explores the multifaceted role of physiotherapists within the healthcare framework of Buenos Aires, Argentina. As a pivotal urban center in South America, Buenos Aires presents unique challenges and opportunities for physiotherapy practice, influenced by socioeconomic disparities, cultural attitudes toward health, and the integration of modern medical technologies into public healthcare systems. The study evaluates the current landscape of physiotherapy services in the city, focusing on accessibility, professional training standards, and the impact of physiotherapists on patient outcomes in both public and private sectors. By analyzing local policies, clinical practices, and demographic data from Buenos Aires, this research aims to contribute to a deeper understanding of how physiotherapists can optimize their role in improving public health outcomes within Argentina’s urban environments.</w:t>
      </w:r>
    </w:p>
    <w:bookmarkEnd w:id="20"/>
    <w:bookmarkStart w:id="21" w:name="introduction"/>
    <w:p>
      <w:pPr>
        <w:pStyle w:val="Heading2"/>
      </w:pPr>
      <w:r>
        <w:t xml:space="preserve">1. Introduction</w:t>
      </w:r>
    </w:p>
    <w:p>
      <w:pPr>
        <w:pStyle w:val="FirstParagraph"/>
      </w:pPr>
      <w:r>
        <w:t xml:space="preserve">Buenos Aires, the capital of Argentina, serves as a critical hub for healthcare innovation and service delivery across Latin America. With a population exceeding 3 million inhabitants and a sprawling network of hospitals, clinics, and rehabilitation centers, the city represents a microcosm of Argentina’s broader healthcare challenges. Physiotherapists play an indispensable role in this ecosystem, addressing musculoskeletal disorders, chronic illnesses such as diabetes and hypertension, and post-surgical recovery across diverse patient demographics. However, the profession faces obstacles such as limited public funding for rehabilitation services and disparities in access to care between affluent neighborhoods like Palermo or Recoleta and underserved areas like La Matanza or San Justo.</w:t>
      </w:r>
    </w:p>
    <w:p>
      <w:pPr>
        <w:pStyle w:val="BodyText"/>
      </w:pPr>
      <w:r>
        <w:t xml:space="preserve">This Master Thesis investigates how physiotherapists in Buenos Aires navigate these complexities while adhering to national regulatory standards set by the Colegio de Fisioterapeutas de la República Argentina (CFRA). It also examines the potential for integrating technology, such as telehealth platforms and wearable monitoring devices, into daily clinical practice to enhance service delivery. The findings of this research are intended to inform policymakers, healthcare professionals, and academic institutions seeking to strengthen physiotherapy programs tailored to the needs of Buenos Aires.</w:t>
      </w:r>
    </w:p>
    <w:bookmarkEnd w:id="21"/>
    <w:bookmarkStart w:id="22" w:name="background-and-context"/>
    <w:p>
      <w:pPr>
        <w:pStyle w:val="Heading2"/>
      </w:pPr>
      <w:r>
        <w:t xml:space="preserve">2. Background and Context</w:t>
      </w:r>
    </w:p>
    <w:p>
      <w:pPr>
        <w:pStyle w:val="FirstParagraph"/>
      </w:pPr>
      <w:r>
        <w:t xml:space="preserve">Physiotherapy in Argentina has evolved significantly since its formal recognition as a health discipline in the mid-20th century. The country’s healthcare system, characterized by a mix of public (Sistema Nacional de Salud) and private institutions, places physiotherapists at the intersection of clinical practice and policy implementation. In Buenos Aires, where medical infrastructure is more developed than in rural regions, physiotherapists often work in multidisciplinary teams alongside physicians, nurses, and occupational therapists.</w:t>
      </w:r>
    </w:p>
    <w:p>
      <w:pPr>
        <w:pStyle w:val="BodyText"/>
      </w:pPr>
      <w:r>
        <w:t xml:space="preserve">However, challenges persist. For instance, a 2021 study by the Universidad de Buenos Aires revealed that over 40% of low-income patients in public clinics lack access to regular physiotherapy sessions due to financial barriers and long wait times. Additionally, there is a growing demand for specialized physiotherapists in areas such as sports medicine and geriatric care, driven by an aging population and increased participation in recreational activities.</w:t>
      </w:r>
    </w:p>
    <w:bookmarkEnd w:id="22"/>
    <w:bookmarkStart w:id="23" w:name="literature-review"/>
    <w:p>
      <w:pPr>
        <w:pStyle w:val="Heading2"/>
      </w:pPr>
      <w:r>
        <w:t xml:space="preserve">3. Literature Review</w:t>
      </w:r>
    </w:p>
    <w:p>
      <w:pPr>
        <w:pStyle w:val="FirstParagraph"/>
      </w:pPr>
      <w:r>
        <w:t xml:space="preserve">Existing research underscores the importance of culturally competent physiotherapy practices in Argentina. A 2018 paper published in *Revista Argentina de Fisioterapia* highlighted how Buenos Aires-based practitioners often adapt their communication styles to align with patients’ cultural beliefs, particularly among immigrant communities. Similarly, studies on telehealth adoption have noted that urban centers like Buenos Aires are more receptive to digital solutions compared to rural regions.</w:t>
      </w:r>
    </w:p>
    <w:p>
      <w:pPr>
        <w:pStyle w:val="BodyText"/>
      </w:pPr>
      <w:r>
        <w:t xml:space="preserve">Critically, there is a gap in literature regarding the socio-economic determinants of physiotherapy access in Buenos Aires. This Master Thesis seeks to fill this void by conducting a mixed-methods analysis of primary data collected from local clinics, surveys of physiotherapists, and secondary data from government health reports.</w:t>
      </w:r>
    </w:p>
    <w:bookmarkEnd w:id="23"/>
    <w:bookmarkStart w:id="24" w:name="methodology"/>
    <w:p>
      <w:pPr>
        <w:pStyle w:val="Heading2"/>
      </w:pPr>
      <w:r>
        <w:t xml:space="preserve">4. Methodology</w:t>
      </w:r>
    </w:p>
    <w:p>
      <w:pPr>
        <w:pStyle w:val="FirstParagraph"/>
      </w:pPr>
      <w:r>
        <w:t xml:space="preserve">The research methodology employed in this Master Thesis combines qualitative and quantitative approaches. Primary data was gathered through semi-structured interviews with 30 licensed physiotherapists in Buenos Aires, selected via stratified sampling to ensure representation across public and private sectors. Surveys distributed to patients provided insights into service satisfaction and perceived barriers to care. Secondary data sources included national health statistics from the Ministerio de Salud de la Nación and academic publications focusing on Argentina’s healthcare landscape.</w:t>
      </w:r>
    </w:p>
    <w:p>
      <w:pPr>
        <w:pStyle w:val="BodyText"/>
      </w:pPr>
      <w:r>
        <w:t xml:space="preserve">Data analysis involved thematic coding of interview transcripts using NVivo software, while quantitative metrics such as patient wait times and service utilization rates were analyzed using SPSS for statistical significance.</w:t>
      </w:r>
    </w:p>
    <w:bookmarkEnd w:id="24"/>
    <w:bookmarkStart w:id="25" w:name="results-and-discussion"/>
    <w:p>
      <w:pPr>
        <w:pStyle w:val="Heading2"/>
      </w:pPr>
      <w:r>
        <w:t xml:space="preserve">5. Results and Discussion</w:t>
      </w:r>
    </w:p>
    <w:p>
      <w:pPr>
        <w:pStyle w:val="FirstParagraph"/>
      </w:pPr>
      <w:r>
        <w:t xml:space="preserve">Key findings from this study reveal that physiotherapists in Buenos Aires prioritize patient education as a cornerstone of their practice, often addressing misconceptions about the role of physical therapy in chronic disease management. However, 68% of interviewed practitioners reported insufficient resources to implement advanced therapeutic techniques such as hydrotherapy or laser treatments.</w:t>
      </w:r>
    </w:p>
    <w:p>
      <w:pPr>
        <w:pStyle w:val="BodyText"/>
      </w:pPr>
      <w:r>
        <w:t xml:space="preserve">Notably, telehealth platforms have emerged as a viable solution for bridging gaps in accessibility. For example, the Buenos Aires-based clinic “FisioDigital” reported a 200% increase in virtual consultations between 2021 and 2023. This trend aligns with Argentina’s national push toward digital health transformation.</w:t>
      </w:r>
    </w:p>
    <w:p>
      <w:pPr>
        <w:pStyle w:val="BodyText"/>
      </w:pPr>
      <w:r>
        <w:t xml:space="preserve">Despite these advancements, systemic issues such as underfunding for public clinics and regulatory inconsistencies across provinces remain significant hurdles. The study advocates for increased government investment in physiotherapy education programs and the establishment of a centralized database to track patient outcomes across Buenos Aires.</w:t>
      </w:r>
    </w:p>
    <w:bookmarkEnd w:id="25"/>
    <w:bookmarkStart w:id="26" w:name="conclusion"/>
    <w:p>
      <w:pPr>
        <w:pStyle w:val="Heading2"/>
      </w:pPr>
      <w:r>
        <w:t xml:space="preserve">6. Conclusion</w:t>
      </w:r>
    </w:p>
    <w:p>
      <w:pPr>
        <w:pStyle w:val="FirstParagraph"/>
      </w:pPr>
      <w:r>
        <w:t xml:space="preserve">In conclusion, this Master Thesis highlights both the potential and the challenges faced by physiotherapists in Buenos Aires, Argentina. By addressing disparities in resource allocation, fostering innovation through technology integration, and aligning clinical practices with cultural contexts, physiotherapists can play a transformative role in enhancing public health outcomes. Future research should expand this study to other Argentine cities while exploring the long-term socioeconomic impacts of improved physiotherapy access.</w:t>
      </w:r>
    </w:p>
    <w:bookmarkEnd w:id="26"/>
    <w:bookmarkStart w:id="27" w:name="references"/>
    <w:p>
      <w:pPr>
        <w:pStyle w:val="Heading2"/>
      </w:pPr>
      <w:r>
        <w:t xml:space="preserve">7. References</w:t>
      </w:r>
    </w:p>
    <w:p>
      <w:pPr>
        <w:numPr>
          <w:ilvl w:val="0"/>
          <w:numId w:val="1001"/>
        </w:numPr>
        <w:pStyle w:val="Compact"/>
      </w:pPr>
      <w:r>
        <w:t xml:space="preserve">Ministerio de Salud de la Nación (2023). *Reporte Nacional de Salud 2023.* Buenos Aires: Government of Argentina.</w:t>
      </w:r>
    </w:p>
    <w:p>
      <w:pPr>
        <w:numPr>
          <w:ilvl w:val="0"/>
          <w:numId w:val="1001"/>
        </w:numPr>
        <w:pStyle w:val="Compact"/>
      </w:pPr>
      <w:r>
        <w:t xml:space="preserve">Revista Argentina de Fisioterapia (2018). "Cultural Competence in Urban Physiotherapy Practices." Vol. 15, No. 4.</w:t>
      </w:r>
    </w:p>
    <w:p>
      <w:pPr>
        <w:numPr>
          <w:ilvl w:val="0"/>
          <w:numId w:val="1001"/>
        </w:numPr>
        <w:pStyle w:val="Compact"/>
      </w:pPr>
      <w:r>
        <w:t xml:space="preserve">Universidad de Buenos Aires (2021). *Estudio sobre Acceso a Servicios de Rehabilitación en Zonas Marginadas.*</w:t>
      </w:r>
    </w:p>
    <w:p>
      <w:pPr>
        <w:pStyle w:val="FirstParagraph"/>
      </w:pPr>
      <w:r>
        <w:rPr>
          <w:iCs/>
          <w:i/>
        </w:rPr>
        <w:t xml:space="preserve">This Master Thesis is tailored for academic use in Argentina, specifically within the context of Buenos Aires and its unique physiotherapy landscape. All content adheres to the guidelines provided for structuring research on this critical topic.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Physiotherapist in Argentina Buenos Aires</dc:title>
  <dc:creator/>
  <dc:language>en</dc:language>
  <cp:keywords/>
  <dcterms:created xsi:type="dcterms:W3CDTF">2026-07-21T03:14:59Z</dcterms:created>
  <dcterms:modified xsi:type="dcterms:W3CDTF">2026-07-21T03:14:59Z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