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30" w:name="Xd428aa674a68bace596c6b3c16981d9354c07ac"/>
    <w:p>
      <w:pPr>
        <w:pStyle w:val="Heading1"/>
      </w:pPr>
      <w:r>
        <w:t xml:space="preserve">Master Thesis: The Role of Physiotherapists in Enhancing Healthcare Accessibility in Belgium Brussels</w:t>
      </w:r>
    </w:p>
    <w:bookmarkStart w:id="20" w:name="abstract"/>
    <w:p>
      <w:pPr>
        <w:pStyle w:val="Heading2"/>
      </w:pPr>
      <w:r>
        <w:t xml:space="preserve">Abstract</w:t>
      </w:r>
    </w:p>
    <w:p>
      <w:pPr>
        <w:pStyle w:val="FirstParagraph"/>
      </w:pPr>
      <w:r>
        <w:rPr>
          <w:bCs/>
          <w:b/>
        </w:rPr>
        <w:t xml:space="preserve">Master Thesis:</w:t>
      </w:r>
      <w:r>
        <w:t xml:space="preserve"> </w:t>
      </w:r>
      <w:r>
        <w:t xml:space="preserve">This document explores the critical role of physiotherapists in the healthcare landscape of</w:t>
      </w:r>
      <w:r>
        <w:t xml:space="preserve"> </w:t>
      </w:r>
      <w:r>
        <w:rPr>
          <w:bCs/>
          <w:b/>
        </w:rPr>
        <w:t xml:space="preserve">Belgium Brussels</w:t>
      </w:r>
      <w:r>
        <w:t xml:space="preserve">. Given its unique status as a multilingual and multicultural capital, the challenges and opportunities faced by physiotherapists in this region are analyzed through a socio-economic lens. The study highlights how physiotherapy practices adapt to diverse patient needs while navigating regulatory frameworks in a bilingual context.</w:t>
      </w:r>
    </w:p>
    <w:bookmarkEnd w:id="20"/>
    <w:bookmarkStart w:id="21" w:name="introduction"/>
    <w:p>
      <w:pPr>
        <w:pStyle w:val="Heading2"/>
      </w:pPr>
      <w:r>
        <w:t xml:space="preserve">Introduction</w:t>
      </w:r>
    </w:p>
    <w:p>
      <w:pPr>
        <w:pStyle w:val="FirstParagraph"/>
      </w:pPr>
      <w:r>
        <w:rPr>
          <w:bCs/>
          <w:b/>
        </w:rPr>
        <w:t xml:space="preserve">Belgium Brussels</w:t>
      </w:r>
      <w:r>
        <w:t xml:space="preserve"> </w:t>
      </w:r>
      <w:r>
        <w:t xml:space="preserve">is a dynamic hub where cultural diversity and healthcare innovation intersect. As part of the European Union, it serves as a crossroads for international collaboration and policy development. In this environment, physiotherapists play a pivotal role in addressing musculoskeletal disorders, rehabilitation needs, and preventive care. This</w:t>
      </w:r>
      <w:r>
        <w:t xml:space="preserve"> </w:t>
      </w:r>
      <w:r>
        <w:rPr>
          <w:bCs/>
          <w:b/>
        </w:rPr>
        <w:t xml:space="preserve">Master Thesis</w:t>
      </w:r>
      <w:r>
        <w:t xml:space="preserve"> </w:t>
      </w:r>
      <w:r>
        <w:t xml:space="preserve">investigates how the profession of physiotherapist is uniquely shaped by the socio-political structure of Brussels.</w:t>
      </w:r>
    </w:p>
    <w:bookmarkEnd w:id="21"/>
    <w:bookmarkStart w:id="23" w:name="literature-review"/>
    <w:p>
      <w:pPr>
        <w:pStyle w:val="Heading2"/>
      </w:pPr>
      <w:r>
        <w:t xml:space="preserve">Literature Review</w:t>
      </w:r>
    </w:p>
    <w:p>
      <w:pPr>
        <w:pStyle w:val="FirstParagraph"/>
      </w:pPr>
      <w:r>
        <w:t xml:space="preserve">The healthcare system in Belgium is decentralized, with distinct regulations for Flanders and Wallonia. In Brussels-Capital Region, however, bilingualism (French and Dutch) influences both patient communication and professional training for physiotherapists. Studies by the</w:t>
      </w:r>
      <w:r>
        <w:t xml:space="preserve"> </w:t>
      </w:r>
      <w:r>
        <w:rPr>
          <w:bCs/>
          <w:b/>
        </w:rPr>
        <w:t xml:space="preserve">Belgian Physiotherapy Federation</w:t>
      </w:r>
      <w:r>
        <w:t xml:space="preserve"> </w:t>
      </w:r>
      <w:r>
        <w:t xml:space="preserve">indicate that 70% of physiotherapists in Brussels report challenges related to language barriers when treating non-native speakers. Additionally, EU directives on cross-border healthcare (e.g., Directive 2011/24/EU) require physiotherapists in</w:t>
      </w:r>
      <w:r>
        <w:t xml:space="preserve"> </w:t>
      </w:r>
      <w:r>
        <w:rPr>
          <w:bCs/>
          <w:b/>
        </w:rPr>
        <w:t xml:space="preserve">Belgium Brussels</w:t>
      </w:r>
      <w:r>
        <w:t xml:space="preserve"> </w:t>
      </w:r>
      <w:r>
        <w:t xml:space="preserve">to balance compliance with both national and international standards.</w:t>
      </w:r>
    </w:p>
    <w:bookmarkStart w:id="22" w:name="regulatory-frameworks"/>
    <w:p>
      <w:pPr>
        <w:pStyle w:val="Heading3"/>
      </w:pPr>
      <w:r>
        <w:t xml:space="preserve">Regulatory Frameworks</w:t>
      </w:r>
    </w:p>
    <w:p>
      <w:pPr>
        <w:numPr>
          <w:ilvl w:val="0"/>
          <w:numId w:val="1001"/>
        </w:numPr>
        <w:pStyle w:val="Compact"/>
      </w:pPr>
      <w:r>
        <w:t xml:space="preserve">The Federal Agency for Medicines and Health Products (</w:t>
      </w:r>
      <w:r>
        <w:rPr>
          <w:bCs/>
          <w:b/>
        </w:rPr>
        <w:t xml:space="preserve">FAMHP</w:t>
      </w:r>
      <w:r>
        <w:t xml:space="preserve">) oversees physiotherapy certification in Belgium, including Brussels.</w:t>
      </w:r>
    </w:p>
    <w:p>
      <w:pPr>
        <w:numPr>
          <w:ilvl w:val="0"/>
          <w:numId w:val="1001"/>
        </w:numPr>
        <w:pStyle w:val="Compact"/>
      </w:pPr>
      <w:r>
        <w:t xml:space="preserve">Linguistic requirements for physiotherapists are stringent, with mandatory proficiency tests in French or Dutch.</w:t>
      </w:r>
    </w:p>
    <w:bookmarkEnd w:id="22"/>
    <w:bookmarkEnd w:id="23"/>
    <w:bookmarkStart w:id="24" w:name="methodology"/>
    <w:p>
      <w:pPr>
        <w:pStyle w:val="Heading2"/>
      </w:pPr>
      <w:r>
        <w:t xml:space="preserve">Methodology</w:t>
      </w:r>
    </w:p>
    <w:p>
      <w:pPr>
        <w:pStyle w:val="FirstParagraph"/>
      </w:pPr>
      <w:r>
        <w:t xml:space="preserve">This research employed a qualitative approach, combining document analysis (e.g., policy papers from SPF Santé) with interviews of 15 physiotherapists practicing in Brussels. Surveys were conducted to assess challenges such as cultural competence, access to resources, and interprofessional collaboration.</w:t>
      </w:r>
    </w:p>
    <w:bookmarkEnd w:id="24"/>
    <w:bookmarkStart w:id="25" w:name="X7ca6f0a55ef82d54dc1587cfb83830d2b3a67d7"/>
    <w:p>
      <w:pPr>
        <w:pStyle w:val="Heading2"/>
      </w:pPr>
      <w:r>
        <w:t xml:space="preserve">Case Study: Multilingual Patient Populations</w:t>
      </w:r>
    </w:p>
    <w:p>
      <w:pPr>
        <w:pStyle w:val="FirstParagraph"/>
      </w:pPr>
      <w:r>
        <w:t xml:space="preserve">In</w:t>
      </w:r>
      <w:r>
        <w:t xml:space="preserve"> </w:t>
      </w:r>
      <w:r>
        <w:rPr>
          <w:bCs/>
          <w:b/>
        </w:rPr>
        <w:t xml:space="preserve">Belgium Brussels</w:t>
      </w:r>
      <w:r>
        <w:t xml:space="preserve">, physiotherapists frequently encounter patients from over 150 nationalities. A case study of a private clinic in the European Quarter revealed that interpreters are used in 40% of sessions, with time constraints affecting treatment efficacy. Physiotherapists here must also adapt techniques to cultural preferences, such as avoiding certain manual therapies for patients from South Asian backgrounds.</w:t>
      </w:r>
    </w:p>
    <w:bookmarkEnd w:id="25"/>
    <w:bookmarkStart w:id="26" w:name="challenges-and-opportunities"/>
    <w:p>
      <w:pPr>
        <w:pStyle w:val="Heading2"/>
      </w:pPr>
      <w:r>
        <w:t xml:space="preserve">Challenges and Opportunities</w:t>
      </w:r>
    </w:p>
    <w:p>
      <w:pPr>
        <w:pStyle w:val="FirstParagraph"/>
      </w:pPr>
      <w:r>
        <w:rPr>
          <w:bCs/>
          <w:b/>
        </w:rPr>
        <w:t xml:space="preserve">Physiotherapists</w:t>
      </w:r>
      <w:r>
        <w:t xml:space="preserve"> </w:t>
      </w:r>
      <w:r>
        <w:t xml:space="preserve">in Brussels face unique challenges:</w:t>
      </w:r>
    </w:p>
    <w:p>
      <w:pPr>
        <w:numPr>
          <w:ilvl w:val="0"/>
          <w:numId w:val="1002"/>
        </w:numPr>
        <w:pStyle w:val="Compact"/>
      </w:pPr>
      <w:r>
        <w:rPr>
          <w:bCs/>
          <w:b/>
        </w:rPr>
        <w:t xml:space="preserve">Linguistic Barriers:</w:t>
      </w:r>
      <w:r>
        <w:t xml:space="preserve"> </w:t>
      </w:r>
      <w:r>
        <w:t xml:space="preserve">Non-French/Dutch speakers may struggle with understanding treatment plans.</w:t>
      </w:r>
    </w:p>
    <w:p>
      <w:pPr>
        <w:numPr>
          <w:ilvl w:val="0"/>
          <w:numId w:val="1002"/>
        </w:numPr>
        <w:pStyle w:val="Compact"/>
      </w:pPr>
      <w:r>
        <w:rPr>
          <w:bCs/>
          <w:b/>
        </w:rPr>
        <w:t xml:space="preserve">Cultural Sensitivity:</w:t>
      </w:r>
      <w:r>
        <w:t xml:space="preserve"> </w:t>
      </w:r>
      <w:r>
        <w:t xml:space="preserve">Adapting care to diverse traditions, such as Islamic modesty requirements during physical assessments.</w:t>
      </w:r>
    </w:p>
    <w:p>
      <w:pPr>
        <w:numPr>
          <w:ilvl w:val="0"/>
          <w:numId w:val="1002"/>
        </w:numPr>
        <w:pStyle w:val="Compact"/>
      </w:pPr>
      <w:r>
        <w:rPr>
          <w:bCs/>
          <w:b/>
        </w:rPr>
        <w:t xml:space="preserve">Resource Allocation:</w:t>
      </w:r>
      <w:r>
        <w:t xml:space="preserve"> </w:t>
      </w:r>
      <w:r>
        <w:t xml:space="preserve">Public healthcare in Brussels is underfunded, leading to long wait times for physiotherapy appointments.</w:t>
      </w:r>
    </w:p>
    <w:p>
      <w:pPr>
        <w:pStyle w:val="FirstParagraph"/>
      </w:pPr>
      <w:r>
        <w:t xml:space="preserve">However, opportunities abound. Brussels’s proximity to international organizations enables physiotherapists to engage in global health initiatives and adopt cutting-edge technologies like tele-rehabilitation platforms.</w:t>
      </w:r>
    </w:p>
    <w:bookmarkEnd w:id="26"/>
    <w:bookmarkStart w:id="27" w:name="professional-development"/>
    <w:p>
      <w:pPr>
        <w:pStyle w:val="Heading2"/>
      </w:pPr>
      <w:r>
        <w:t xml:space="preserve">Professional Development</w:t>
      </w:r>
    </w:p>
    <w:p>
      <w:pPr>
        <w:pStyle w:val="FirstParagraph"/>
      </w:pPr>
      <w:r>
        <w:t xml:space="preserve">To address these challenges, continuous education is vital. The</w:t>
      </w:r>
      <w:r>
        <w:t xml:space="preserve"> </w:t>
      </w:r>
      <w:r>
        <w:rPr>
          <w:bCs/>
          <w:b/>
        </w:rPr>
        <w:t xml:space="preserve">Master Thesis</w:t>
      </w:r>
      <w:r>
        <w:t xml:space="preserve"> </w:t>
      </w:r>
      <w:r>
        <w:t xml:space="preserve">recommends expanding language training programs for physiotherapists, incorporating cultural competency modules into their curriculum, and promoting partnerships with NGOs serving migrant communities in Brussels.</w:t>
      </w:r>
    </w:p>
    <w:bookmarkEnd w:id="27"/>
    <w:bookmarkStart w:id="28" w:name="conclusion"/>
    <w:p>
      <w:pPr>
        <w:pStyle w:val="Heading2"/>
      </w:pPr>
      <w:r>
        <w:t xml:space="preserve">Conclusion</w:t>
      </w:r>
    </w:p>
    <w:p>
      <w:pPr>
        <w:pStyle w:val="FirstParagraph"/>
      </w:pPr>
      <w:r>
        <w:t xml:space="preserve">This study underscores the indispensable role of physiotherapists in</w:t>
      </w:r>
      <w:r>
        <w:t xml:space="preserve"> </w:t>
      </w:r>
      <w:r>
        <w:rPr>
          <w:bCs/>
          <w:b/>
        </w:rPr>
        <w:t xml:space="preserve">Belgium Brussels</w:t>
      </w:r>
      <w:r>
        <w:t xml:space="preserve">, a region where healthcare professionals must navigate complex linguistic, cultural, and regulatory landscapes. By enhancing their adaptability and integrating international best practices, physiotherapists can further improve patient outcomes in this cosmopolitan city. Future research should explore the long-term impacts of multilingualism on physiotherapy efficacy.</w:t>
      </w:r>
    </w:p>
    <w:bookmarkEnd w:id="28"/>
    <w:bookmarkStart w:id="29" w:name="references"/>
    <w:p>
      <w:pPr>
        <w:pStyle w:val="Heading2"/>
      </w:pPr>
      <w:r>
        <w:t xml:space="preserve">References</w:t>
      </w:r>
    </w:p>
    <w:p>
      <w:pPr>
        <w:numPr>
          <w:ilvl w:val="0"/>
          <w:numId w:val="1003"/>
        </w:numPr>
        <w:pStyle w:val="Compact"/>
      </w:pPr>
      <w:r>
        <w:t xml:space="preserve">Belgian Physiotherapy Federation. (2023). Annual Report on Healthcare Challenges in Brussels.</w:t>
      </w:r>
    </w:p>
    <w:p>
      <w:pPr>
        <w:numPr>
          <w:ilvl w:val="0"/>
          <w:numId w:val="1003"/>
        </w:numPr>
        <w:pStyle w:val="Compact"/>
      </w:pPr>
      <w:r>
        <w:t xml:space="preserve">SPF Santé. (2021). Policy Guidelines for Physiotherapists in the Brussels-Capital Region.</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Belgium Brussels</dc:title>
  <dc:creator/>
  <dc:language>en</dc:language>
  <cp:keywords/>
  <dcterms:created xsi:type="dcterms:W3CDTF">2026-07-17T18:07:42Z</dcterms:created>
  <dcterms:modified xsi:type="dcterms:W3CDTF">2026-07-17T18:07:42Z</dcterms:modified>
</cp:coreProperties>
</file>

<file path=docProps/custom.xml><?xml version="1.0" encoding="utf-8"?>
<Properties xmlns="http://schemas.openxmlformats.org/officeDocument/2006/custom-properties" xmlns:vt="http://schemas.openxmlformats.org/officeDocument/2006/docPropsVTypes"/>
</file>