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30" w:name="X612d39c472058c7b3b6bc62cba3f44079d2b9f0"/>
    <w:p>
      <w:pPr>
        <w:pStyle w:val="Heading1"/>
      </w:pPr>
      <w:r>
        <w:t xml:space="preserve">Master Thesis: The Role of Physiotherapists in Santiago, Chile</w:t>
      </w:r>
    </w:p>
    <w:bookmarkStart w:id="20" w:name="abstract"/>
    <w:p>
      <w:pPr>
        <w:pStyle w:val="Heading2"/>
      </w:pPr>
      <w:r>
        <w:t xml:space="preserve">Abstract</w:t>
      </w:r>
    </w:p>
    <w:p>
      <w:pPr>
        <w:pStyle w:val="FirstParagraph"/>
      </w:pPr>
      <w:r>
        <w:t xml:space="preserve">This Master Thesis explores the critical role of physiotherapists in Santiago, Chile, within the context of its healthcare system. It examines the challenges and opportunities faced by physiotherapists in addressing public health needs, particularly in urban settings like Santiago. The study emphasizes how physiotherapy contributes to preventive care, rehabilitation, and chronic disease management in a rapidly evolving healthcare landscape. By analyzing local policies, cultural factors, and socio-economic conditions unique to Santiago, this thesis aims to provide actionable insights for improving physiotherapy services in Chile.</w:t>
      </w:r>
    </w:p>
    <w:bookmarkEnd w:id="20"/>
    <w:bookmarkStart w:id="21" w:name="introduction"/>
    <w:p>
      <w:pPr>
        <w:pStyle w:val="Heading2"/>
      </w:pPr>
      <w:r>
        <w:t xml:space="preserve">Introduction</w:t>
      </w:r>
    </w:p>
    <w:p>
      <w:pPr>
        <w:pStyle w:val="FirstParagraph"/>
      </w:pPr>
      <w:r>
        <w:t xml:space="preserve">Santiago, the capital of Chile and one of South America’s most populous cities, presents a complex healthcare environment shaped by urbanization, economic disparities, and cultural diversity. Physiotherapists in Santiago play a pivotal role in addressing these challenges through evidence-based practices tailored to the region’s specific needs. This Master Thesis investigates how physiotherapy professionals navigate the intersection of public health policy, technological advancements, and patient demographics in Santiago. The research underscores the importance of adapting international best practices to local contexts while fostering collaboration between healthcare providers, policymakers, and communities.</w:t>
      </w:r>
    </w:p>
    <w:bookmarkEnd w:id="21"/>
    <w:bookmarkStart w:id="22" w:name="X6b1af96ac76b9a8d809f6d85ca7157f90397b58"/>
    <w:p>
      <w:pPr>
        <w:pStyle w:val="Heading2"/>
      </w:pPr>
      <w:r>
        <w:t xml:space="preserve">Contextual Framework: Santiago’s Healthcare Landscape</w:t>
      </w:r>
    </w:p>
    <w:p>
      <w:pPr>
        <w:pStyle w:val="FirstParagraph"/>
      </w:pPr>
      <w:r>
        <w:t xml:space="preserve">Santiago’s healthcare system is a blend of public (FONASA) and private (ISAPRE) sectors, with physiotherapists serving as integral members of multidisciplinary teams. The city’s rapid urbanization has increased demand for physiotherapy services, driven by rising prevalence of musculoskeletal disorders, obesity, and chronic conditions such as diabetes. However, disparities in healthcare access persist between affluent neighborhoods and lower-income areas. This thesis highlights how physiotherapists in Santiago are uniquely positioned to bridge these gaps through community outreach programs and preventive care initiatives.</w:t>
      </w:r>
    </w:p>
    <w:bookmarkEnd w:id="22"/>
    <w:bookmarkStart w:id="23" w:name="Xdcf32df2a518c61f90d62794b7480997addfd48"/>
    <w:p>
      <w:pPr>
        <w:pStyle w:val="Heading2"/>
      </w:pPr>
      <w:r>
        <w:t xml:space="preserve">Physiotherapy Practice in Chile: Legal and Ethical Considerations</w:t>
      </w:r>
    </w:p>
    <w:p>
      <w:pPr>
        <w:pStyle w:val="FirstParagraph"/>
      </w:pPr>
      <w:r>
        <w:t xml:space="preserve">In Chile, physiotherapists must obtain certification from the Colegio de Fisioterapeutas de Chile (CFCh), ensuring adherence to national standards of practice. The profession is governed by the Ley General de Salud (General Health Law) and emphasizes patient autonomy, confidentiality, and evidence-based interventions. In Santiago, physiotherapists often work in hospitals, clinics, sports centers, and private practices. This section of the thesis analyzes how legal frameworks influence clinical decision-making and ethical challenges faced by practitioners in urban settings.</w:t>
      </w:r>
    </w:p>
    <w:bookmarkEnd w:id="23"/>
    <w:bookmarkStart w:id="24" w:name="X633bfc3a9cb44936cb00f492e7c43f8984dfb8b"/>
    <w:p>
      <w:pPr>
        <w:pStyle w:val="Heading2"/>
      </w:pPr>
      <w:r>
        <w:t xml:space="preserve">Case Studies: Physiotherapy in Santiago’s Public and Private Sectors</w:t>
      </w:r>
    </w:p>
    <w:p>
      <w:pPr>
        <w:pStyle w:val="FirstParagraph"/>
      </w:pPr>
      <w:r>
        <w:t xml:space="preserve">This study includes case studies from two Santiago-based institutions: a public hospital serving marginalized communities and a private physiotherapy clinic catering to high-income clients. In the public sector, physiotherapists face resource constraints, including limited equipment and long waiting lists. Conversely, private practitioners in Santiago have greater access to advanced technologies but often prioritize profit over holistic care. The findings reveal the need for balanced policies that enhance accessibility without compromising quality.</w:t>
      </w:r>
    </w:p>
    <w:bookmarkEnd w:id="24"/>
    <w:bookmarkStart w:id="25" w:name="Xd953f50c61a768145600f465ebcf76f8b96ff3d"/>
    <w:p>
      <w:pPr>
        <w:pStyle w:val="Heading2"/>
      </w:pPr>
      <w:r>
        <w:t xml:space="preserve">Challenges Faced by Physiotherapists in Santiago</w:t>
      </w:r>
    </w:p>
    <w:p>
      <w:pPr>
        <w:pStyle w:val="FirstParagraph"/>
      </w:pPr>
      <w:r>
        <w:t xml:space="preserve">Santiago’s physiotherapists encounter multifaceted challenges, including a shortage of trained professionals, cultural barriers to treatment adherence, and the integration of telehealth services. For example, many elderly patients in Santiago lack digital literacy, limiting their ability to engage with virtual rehabilitation programs. Additionally, the city’s bureaucratic processes for accessing public healthcare often delay critical interventions. These issues highlight systemic gaps that require targeted solutions.</w:t>
      </w:r>
    </w:p>
    <w:bookmarkEnd w:id="25"/>
    <w:bookmarkStart w:id="26" w:name="Xe733a09a662ab6d2c0c7338a14a8524364ba633"/>
    <w:p>
      <w:pPr>
        <w:pStyle w:val="Heading2"/>
      </w:pPr>
      <w:r>
        <w:t xml:space="preserve">Opportunities for Innovation and Collaboration</w:t>
      </w:r>
    </w:p>
    <w:p>
      <w:pPr>
        <w:pStyle w:val="FirstParagraph"/>
      </w:pPr>
      <w:r>
        <w:t xml:space="preserve">Despite these challenges, Santiago offers unique opportunities for physiotherapists to innovate. Partnerships with universities like Universidad de Chile and Pontificia Universidad Católica have fostered research on sports-related injuries, ergonomic practices, and geriatric care. The thesis also explores the potential of telemedicine in expanding access to physiotherapy services for rural populations connected to Santiago through regional healthcare networks.</w:t>
      </w:r>
    </w:p>
    <w:bookmarkEnd w:id="26"/>
    <w:bookmarkStart w:id="27" w:name="recommendations-for-future-practice"/>
    <w:p>
      <w:pPr>
        <w:pStyle w:val="Heading2"/>
      </w:pPr>
      <w:r>
        <w:t xml:space="preserve">Recommendations for Future Practice</w:t>
      </w:r>
    </w:p>
    <w:p>
      <w:pPr>
        <w:pStyle w:val="FirstParagraph"/>
      </w:pPr>
      <w:r>
        <w:t xml:space="preserve">To address the needs of Santiago’s diverse population, this thesis proposes several strategies:</w:t>
      </w:r>
      <w:r>
        <w:t xml:space="preserve"> </w:t>
      </w:r>
      <w:r>
        <w:t xml:space="preserve">1. **Policy Advocacy:** Encourage government investment in public physiotherapy infrastructure and training programs.</w:t>
      </w:r>
      <w:r>
        <w:t xml:space="preserve"> </w:t>
      </w:r>
      <w:r>
        <w:t xml:space="preserve">2. **Community Engagement:** Develop culturally sensitive outreach campaigns to promote preventive care and reduce stigma around physiotherapy.</w:t>
      </w:r>
      <w:r>
        <w:t xml:space="preserve"> </w:t>
      </w:r>
      <w:r>
        <w:t xml:space="preserve">3. **Technology Integration:** Support the adoption of telehealth platforms tailored to Santiago’s demographic needs, such as Spanish-language interfaces for elderly users.</w:t>
      </w:r>
      <w:r>
        <w:t xml:space="preserve"> </w:t>
      </w:r>
      <w:r>
        <w:t xml:space="preserve">4. **Interdisciplinary Collaboration:** Strengthen partnerships between physiotherapists, physicians, and social workers to provide holistic care.</w:t>
      </w:r>
    </w:p>
    <w:bookmarkEnd w:id="27"/>
    <w:bookmarkStart w:id="28" w:name="conclusion"/>
    <w:p>
      <w:pPr>
        <w:pStyle w:val="Heading2"/>
      </w:pPr>
      <w:r>
        <w:t xml:space="preserve">Conclusion</w:t>
      </w:r>
    </w:p>
    <w:p>
      <w:pPr>
        <w:pStyle w:val="FirstParagraph"/>
      </w:pPr>
      <w:r>
        <w:t xml:space="preserve">This Master Thesis underscores the vital role of physiotherapists in Santiago’s healthcare ecosystem and highlights the importance of contextualizing their practice within Chile’s socio-political framework. By addressing systemic challenges and leveraging opportunities for innovation, physiotherapists can significantly enhance public health outcomes in Santiago. Future research should focus on longitudinal studies to evaluate the long-term impact of policy changes and technological interventions in this dynamic urban environment.</w:t>
      </w:r>
    </w:p>
    <w:bookmarkEnd w:id="28"/>
    <w:bookmarkStart w:id="29" w:name="references"/>
    <w:p>
      <w:pPr>
        <w:pStyle w:val="Heading2"/>
      </w:pPr>
      <w:r>
        <w:t xml:space="preserve">References</w:t>
      </w:r>
    </w:p>
    <w:p>
      <w:pPr>
        <w:pStyle w:val="FirstParagraph"/>
      </w:pPr>
      <w:r>
        <w:t xml:space="preserve">While this document is a simplified version of a Master Thesis, actual academic work would include citations from peer-reviewed journals, national health reports (e.g., Chile’s Ministry of Health), and case studies specific to Santiago. Key references might include:</w:t>
      </w:r>
      <w:r>
        <w:t xml:space="preserve"> </w:t>
      </w:r>
      <w:r>
        <w:t xml:space="preserve">- Ley General de Salud (Chile).</w:t>
      </w:r>
      <w:r>
        <w:t xml:space="preserve"> </w:t>
      </w:r>
      <w:r>
        <w:t xml:space="preserve">- Colegio de Fisioterapeutas de Chile. Annual Reports.</w:t>
      </w:r>
      <w:r>
        <w:t xml:space="preserve"> </w:t>
      </w:r>
      <w:r>
        <w:t xml:space="preserve">- World Health Organization guidelines on physiotherapy in low- and middle-income countries.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Santiago, Chile</dc:title>
  <dc:creator/>
  <dc:language>en</dc:language>
  <cp:keywords/>
  <dcterms:created xsi:type="dcterms:W3CDTF">2026-07-19T22:15:44Z</dcterms:created>
  <dcterms:modified xsi:type="dcterms:W3CDTF">2026-07-19T22:15:44Z</dcterms:modified>
</cp:coreProperties>
</file>

<file path=docProps/custom.xml><?xml version="1.0" encoding="utf-8"?>
<Properties xmlns="http://schemas.openxmlformats.org/officeDocument/2006/custom-properties" xmlns:vt="http://schemas.openxmlformats.org/officeDocument/2006/docPropsVTypes"/>
</file>