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Physiotherapist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25c76addb7557d8e7271f561a722afb64e88a50"/>
    <w:p>
      <w:pPr>
        <w:pStyle w:val="Heading1"/>
      </w:pPr>
      <w:r>
        <w:t xml:space="preserve">Master Thesis: The Role of the Physiotherapist in Colombia Medellín's Healthcare Landscape</w:t>
      </w:r>
    </w:p>
    <w:p>
      <w:pPr>
        <w:pStyle w:val="FirstParagraph"/>
      </w:pPr>
      <w:r>
        <w:t xml:space="preserve">This Master Thesis explores the critical contributions and challenges faced by physiotherapists in the city of Medellín, Colombia. It examines how physiotherapy practices are evolving to meet the diverse needs of a rapidly growing urban population, while addressing socio-economic and cultural factors unique to this region. The study emphasizes the importance of integrating advanced therapeutic techniques with community-based care models to enhance public health outcomes.</w:t>
      </w:r>
    </w:p>
    <w:bookmarkStart w:id="20" w:name="introduction"/>
    <w:p>
      <w:pPr>
        <w:pStyle w:val="Heading2"/>
      </w:pPr>
      <w:r>
        <w:t xml:space="preserve">Introduction</w:t>
      </w:r>
    </w:p>
    <w:p>
      <w:pPr>
        <w:pStyle w:val="FirstParagraph"/>
      </w:pPr>
      <w:r>
        <w:t xml:space="preserve">The role of a physiotherapist in Colombia Medellín is increasingly pivotal as the city navigates urbanization, aging populations, and rising demand for rehabilitative services. With Medellín recognized as a hub for innovation and healthcare infrastructure in Latin America, physiotherapists are at the forefront of addressing both acute and chronic conditions. This thesis investigates how physiotherapists in Colombia Medellín leverage their expertise to bridge gaps between clinical practice, public health policies, and community engagement.</w:t>
      </w:r>
    </w:p>
    <w:bookmarkEnd w:id="20"/>
    <w:bookmarkStart w:id="21" w:name="X24e4e15aa7e120f5beb2df617b95eb776e304c0"/>
    <w:p>
      <w:pPr>
        <w:pStyle w:val="Heading2"/>
      </w:pPr>
      <w:r>
        <w:t xml:space="preserve">Contextualizing Physiotherapy in Colombia Medellín</w:t>
      </w:r>
    </w:p>
    <w:p>
      <w:pPr>
        <w:pStyle w:val="FirstParagraph"/>
      </w:pPr>
      <w:r>
        <w:t xml:space="preserve">Colombia Medellín's healthcare system is a blend of public and private sectors, with physiotherapy services accessible through institutions like the National University of Colombia (Universidad Nacional de Colombia) and private clinics. However, disparities in resource allocation often limit access for marginalized communities. Physiotherapists in this region must balance clinical rigor with cultural sensitivity, particularly when treating patients from diverse ethnic backgrounds.</w:t>
      </w:r>
    </w:p>
    <w:p>
      <w:pPr>
        <w:pStyle w:val="BodyText"/>
      </w:pPr>
      <w:r>
        <w:t xml:space="preserve">The city’s geographic terrain—characterized by steep hills and high-altitude conditions—affects musculoskeletal health, making physiotherapy a key intervention for injuries related to climbing or navigating uneven surfaces. Additionally, Medellín's commitment to becoming a "smart city" has spurred innovations in telehealth and wearable technology, offering new avenues for physiotherapists to expand their reach.</w:t>
      </w:r>
    </w:p>
    <w:bookmarkEnd w:id="21"/>
    <w:bookmarkStart w:id="22" w:name="Xaf2805cc5b5e1867392f1294bdd39110e536d7c"/>
    <w:p>
      <w:pPr>
        <w:pStyle w:val="Heading2"/>
      </w:pPr>
      <w:r>
        <w:t xml:space="preserve">Key Challenges for Physiotherapists in Colombia Medellín</w:t>
      </w:r>
    </w:p>
    <w:p>
      <w:pPr>
        <w:numPr>
          <w:ilvl w:val="0"/>
          <w:numId w:val="1001"/>
        </w:numPr>
        <w:pStyle w:val="Compact"/>
      </w:pPr>
      <w:r>
        <w:rPr>
          <w:bCs/>
          <w:b/>
        </w:rPr>
        <w:t xml:space="preserve">Resource Limitations:</w:t>
      </w:r>
      <w:r>
        <w:t xml:space="preserve"> </w:t>
      </w:r>
      <w:r>
        <w:t xml:space="preserve">Public healthcare facilities often lack advanced equipment or adequate staffing, requiring physiotherapists to work with limited tools and high patient volumes.</w:t>
      </w:r>
    </w:p>
    <w:p>
      <w:pPr>
        <w:numPr>
          <w:ilvl w:val="0"/>
          <w:numId w:val="1001"/>
        </w:numPr>
        <w:pStyle w:val="Compact"/>
      </w:pPr>
      <w:r>
        <w:rPr>
          <w:bCs/>
          <w:b/>
        </w:rPr>
        <w:t xml:space="preserve">Cultural Barriers:</w:t>
      </w:r>
      <w:r>
        <w:t xml:space="preserve"> </w:t>
      </w:r>
      <w:r>
        <w:t xml:space="preserve">Patient adherence to rehabilitation protocols can be hindered by traditional beliefs about health, necessitating tailored communication strategies.</w:t>
      </w:r>
    </w:p>
    <w:p>
      <w:pPr>
        <w:numPr>
          <w:ilvl w:val="0"/>
          <w:numId w:val="1001"/>
        </w:numPr>
        <w:pStyle w:val="Compact"/>
      </w:pPr>
      <w:r>
        <w:rPr>
          <w:bCs/>
          <w:b/>
        </w:rPr>
        <w:t xml:space="preserve">Urbanization Pressures:</w:t>
      </w:r>
      <w:r>
        <w:t xml:space="preserve"> </w:t>
      </w:r>
      <w:r>
        <w:t xml:space="preserve">The influx of migrants from rural areas has increased demand for physiotherapy services, stretching existing infrastructure and professional capacity.</w:t>
      </w:r>
    </w:p>
    <w:bookmarkEnd w:id="22"/>
    <w:bookmarkStart w:id="23" w:name="X41778518b5db523aa35ed1b5991ba57f23a6497"/>
    <w:p>
      <w:pPr>
        <w:pStyle w:val="Heading2"/>
      </w:pPr>
      <w:r>
        <w:t xml:space="preserve">Innovative Practices and Community Engagement</w:t>
      </w:r>
    </w:p>
    <w:p>
      <w:pPr>
        <w:pStyle w:val="FirstParagraph"/>
      </w:pPr>
      <w:r>
        <w:t xml:space="preserve">To address these challenges, physiotherapists in Colombia Medellín are adopting interdisciplinary approaches. For instance, partnerships with local NGOs have led to mobile clinics that provide rehabilitation services in underserved neighborhoods. These initiatives align with the city’s "Medellín for All" policy, which prioritizes equitable access to healthcare.</w:t>
      </w:r>
    </w:p>
    <w:p>
      <w:pPr>
        <w:pStyle w:val="BodyText"/>
      </w:pPr>
      <w:r>
        <w:t xml:space="preserve">Telehealth platforms like</w:t>
      </w:r>
      <w:r>
        <w:t xml:space="preserve"> </w:t>
      </w:r>
      <w:r>
        <w:rPr>
          <w:iCs/>
          <w:i/>
        </w:rPr>
        <w:t xml:space="preserve">Salud Digital</w:t>
      </w:r>
      <w:r>
        <w:t xml:space="preserve"> </w:t>
      </w:r>
      <w:r>
        <w:t xml:space="preserve">have enabled physiotherapists to conduct virtual consultations, particularly for patients with mobility issues. Furthermore, community education programs led by physiotherapists are raising awareness about preventive care, such as ergonomic practices in workplaces and postnatal rehabilitation.</w:t>
      </w:r>
    </w:p>
    <w:bookmarkEnd w:id="23"/>
    <w:bookmarkStart w:id="24" w:name="Xed02caccec5ded13ca4d7f90afcbfbb060142ba"/>
    <w:p>
      <w:pPr>
        <w:pStyle w:val="Heading2"/>
      </w:pPr>
      <w:r>
        <w:t xml:space="preserve">Educational Frameworks and Professional Development</w:t>
      </w:r>
    </w:p>
    <w:p>
      <w:pPr>
        <w:pStyle w:val="FirstParagraph"/>
      </w:pPr>
      <w:r>
        <w:t xml:space="preserve">Colombia Medellín hosts several prestigious institutions offering physiotherapy training, including the Universidad de Antioquia. These programs emphasize both clinical skills and research methodologies, preparing graduates to contribute to evidence-based practice. However, continuous education is critical given the rapid evolution of therapeutic modalities such as hydrotherapy, dry needling, and regenerative medicine.</w:t>
      </w:r>
    </w:p>
    <w:p>
      <w:pPr>
        <w:pStyle w:val="BodyText"/>
      </w:pPr>
      <w:r>
        <w:t xml:space="preserve">Physiotherapists in this region are also engaged in collaborative research with universities to study the effectiveness of interventions for common local conditions like chronic lower back pain or sports-related injuries among athletes. Such studies not only enhance professional credibility but also inform national health policies.</w:t>
      </w:r>
    </w:p>
    <w:bookmarkEnd w:id="24"/>
    <w:bookmarkStart w:id="25" w:name="X6af52e14062945fe199ed0fbef39fce345fbcc9"/>
    <w:p>
      <w:pPr>
        <w:pStyle w:val="Heading2"/>
      </w:pPr>
      <w:r>
        <w:t xml:space="preserve">Case Study: Physiotherapy Interventions in Medellín’s Public Hospitals</w:t>
      </w:r>
    </w:p>
    <w:p>
      <w:pPr>
        <w:pStyle w:val="FirstParagraph"/>
      </w:pPr>
      <w:r>
        <w:t xml:space="preserve">A case study of the Clínica del Country, a public hospital in Medellín, highlights how physiotherapists contribute to post-surgical recovery and chronic disease management. By implementing individualized rehabilitation plans and utilizing multidisciplinary teams, these professionals have improved patient outcomes in areas such as orthopedics and cardiology.</w:t>
      </w:r>
    </w:p>
    <w:p>
      <w:pPr>
        <w:pStyle w:val="BodyText"/>
      </w:pPr>
      <w:r>
        <w:t xml:space="preserve">Notably, the integration of traditional Colombian healing practices with modern physiotherapy techniques has shown promising results. For example, combining massage therapy with hydrotherapy has enhanced recovery rates for patients with arthritis.</w:t>
      </w:r>
    </w:p>
    <w:bookmarkEnd w:id="25"/>
    <w:bookmarkStart w:id="26" w:name="Xfd653f9cd89a06b67829f22b591313fcb994bdf"/>
    <w:p>
      <w:pPr>
        <w:pStyle w:val="Heading2"/>
      </w:pPr>
      <w:r>
        <w:t xml:space="preserve">Recommendations for Enhancing Physiotherapy Services</w:t>
      </w:r>
    </w:p>
    <w:p>
      <w:pPr>
        <w:numPr>
          <w:ilvl w:val="0"/>
          <w:numId w:val="1002"/>
        </w:numPr>
        <w:pStyle w:val="Compact"/>
      </w:pPr>
      <w:r>
        <w:rPr>
          <w:bCs/>
          <w:b/>
        </w:rPr>
        <w:t xml:space="preserve">Increased Funding:</w:t>
      </w:r>
      <w:r>
        <w:t xml:space="preserve"> </w:t>
      </w:r>
      <w:r>
        <w:t xml:space="preserve">Advocating for public investment in healthcare infrastructure to equip clinics with modern tools and expand staffing.</w:t>
      </w:r>
    </w:p>
    <w:p>
      <w:pPr>
        <w:numPr>
          <w:ilvl w:val="0"/>
          <w:numId w:val="1002"/>
        </w:numPr>
        <w:pStyle w:val="Compact"/>
      </w:pPr>
      <w:r>
        <w:rPr>
          <w:bCs/>
          <w:b/>
        </w:rPr>
        <w:t xml:space="preserve">Cultural Competency Training:</w:t>
      </w:r>
      <w:r>
        <w:t xml:space="preserve"> </w:t>
      </w:r>
      <w:r>
        <w:t xml:space="preserve">Incorporating modules on cultural anthropology into physiotherapy curricula to better serve Medellín’s diverse population.</w:t>
      </w:r>
    </w:p>
    <w:p>
      <w:pPr>
        <w:numPr>
          <w:ilvl w:val="0"/>
          <w:numId w:val="1002"/>
        </w:numPr>
        <w:pStyle w:val="Compact"/>
      </w:pPr>
      <w:r>
        <w:rPr>
          <w:bCs/>
          <w:b/>
        </w:rPr>
        <w:t xml:space="preserve">Public-Private Partnerships:</w:t>
      </w:r>
      <w:r>
        <w:t xml:space="preserve"> </w:t>
      </w:r>
      <w:r>
        <w:t xml:space="preserve">Encouraging collaboration between private clinics, NGOs, and government agencies to create scalable solutions for underserved areas.</w:t>
      </w:r>
    </w:p>
    <w:bookmarkEnd w:id="26"/>
    <w:bookmarkStart w:id="27" w:name="conclusion"/>
    <w:p>
      <w:pPr>
        <w:pStyle w:val="Heading2"/>
      </w:pPr>
      <w:r>
        <w:t xml:space="preserve">Conclusion</w:t>
      </w:r>
    </w:p>
    <w:p>
      <w:pPr>
        <w:pStyle w:val="FirstParagraph"/>
      </w:pPr>
      <w:r>
        <w:t xml:space="preserve">The physiotherapist in Colombia Medellín occupies a dynamic and essential role in shaping the future of healthcare. As the city continues to grow, so too must the adaptability and innovation of its physiotherapy professionals. This Master Thesis underscores the need for systemic support to empower these practitioners, ensuring they can meet current demands while setting benchmarks for excellence in Latin American healthcare.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Physiotherapist in Colombia Medellín</dc:title>
  <dc:creator/>
  <dc:language>en</dc:language>
  <cp:keywords/>
  <dcterms:created xsi:type="dcterms:W3CDTF">2026-07-21T10:32:45Z</dcterms:created>
  <dcterms:modified xsi:type="dcterms:W3CDTF">2026-07-21T10:32:45Z</dcterms:modified>
</cp:coreProperties>
</file>

<file path=docProps/custom.xml><?xml version="1.0" encoding="utf-8"?>
<Properties xmlns="http://schemas.openxmlformats.org/officeDocument/2006/custom-properties" xmlns:vt="http://schemas.openxmlformats.org/officeDocument/2006/docPropsVTypes"/>
</file>