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Physiotherapist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9" w:name="X5be41176d799ec984d873d8a0c41d57b6b6f8b3"/>
    <w:p>
      <w:pPr>
        <w:pStyle w:val="Heading1"/>
      </w:pPr>
      <w:r>
        <w:t xml:space="preserve">Master Thesis: The Role of Physiotherapists in the Healthcare System of Germany, Munich</w:t>
      </w:r>
    </w:p>
    <w:p>
      <w:pPr>
        <w:pStyle w:val="FirstParagraph"/>
      </w:pPr>
      <w:r>
        <w:t xml:space="preserve">This Master Thesis explores the evolving role and challenges faced by physiotherapists in the city of Munich, Germany. It aims to provide a comprehensive analysis of how physiotherapy practices are integrated into Germany's healthcare framework, with a specific focus on Munich’s unique socio-cultural and regulatory environment.</w:t>
      </w:r>
    </w:p>
    <w:bookmarkStart w:id="20" w:name="introduction"/>
    <w:p>
      <w:pPr>
        <w:pStyle w:val="Heading2"/>
      </w:pPr>
      <w:r>
        <w:t xml:space="preserve">Introduction</w:t>
      </w:r>
    </w:p>
    <w:p>
      <w:pPr>
        <w:pStyle w:val="FirstParagraph"/>
      </w:pPr>
      <w:r>
        <w:t xml:space="preserve">The field of physiotherapy has gained increasing significance in recent years due to the growing emphasis on preventive care and rehabilitation. In Germany, where healthcare is largely state-funded but also incorporates private sector involvement, physiotherapists play a critical role in both acute and long-term patient care. Munich, as one of Germany’s most prominent cities, serves as an ideal case study to examine the intersection of traditional medical practices and modern physiotherapy techniques. This thesis investigates how physiotherapists in Munich navigate legal regulations, cultural expectations, and technological advancements to deliver high-quality care.</w:t>
      </w:r>
    </w:p>
    <w:bookmarkEnd w:id="20"/>
    <w:bookmarkStart w:id="21" w:name="background-physiotherapy-in-germany"/>
    <w:p>
      <w:pPr>
        <w:pStyle w:val="Heading2"/>
      </w:pPr>
      <w:r>
        <w:t xml:space="preserve">Background: Physiotherapy in Germany</w:t>
      </w:r>
    </w:p>
    <w:p>
      <w:pPr>
        <w:pStyle w:val="FirstParagraph"/>
      </w:pPr>
      <w:r>
        <w:t xml:space="preserve">Germany’s healthcare system is characterized by its strict regulatory standards and emphasis on patient-centered care. Physiotherapists in Germany are required to complete a state-certified degree program (typically 3–4 years) and pass national examinations to practice legally. The Federal Republic of Germany recognizes physiotherapy as a key component of rehabilitation, with over 150,000 certified professionals nationwide.</w:t>
      </w:r>
    </w:p>
    <w:p>
      <w:pPr>
        <w:pStyle w:val="BodyText"/>
      </w:pPr>
      <w:r>
        <w:t xml:space="preserve">In Munich, the demand for physiotherapists has surged due to an aging population and rising rates of chronic conditions such as osteoarthritis and musculoskeletal disorders. The city’s healthcare infrastructure includes both public hospitals and private clinics, creating a diverse landscape for physiotherapists to work in multidisciplinary teams alongside doctors, nurses, and occupational therapists.</w:t>
      </w:r>
    </w:p>
    <w:bookmarkEnd w:id="21"/>
    <w:bookmarkStart w:id="22" w:name="methodology"/>
    <w:p>
      <w:pPr>
        <w:pStyle w:val="Heading2"/>
      </w:pPr>
      <w:r>
        <w:t xml:space="preserve">Methodology</w:t>
      </w:r>
    </w:p>
    <w:p>
      <w:pPr>
        <w:pStyle w:val="FirstParagraph"/>
      </w:pPr>
      <w:r>
        <w:t xml:space="preserve">This Master Thesis employs a qualitative research approach, combining literature review with interviews of practicing physiotherapists in Munich. Data was collected from 20 professionals across public and private sectors to analyze trends in practice, challenges, and opportunities for growth. Additionally, regulatory documents from the Bavarian State Government and the German Physiotherapy Association (DPT) were reviewed to contextualize findings within legal and policy frameworks.</w:t>
      </w:r>
    </w:p>
    <w:bookmarkEnd w:id="22"/>
    <w:bookmarkStart w:id="23" w:name="key-findings"/>
    <w:p>
      <w:pPr>
        <w:pStyle w:val="Heading2"/>
      </w:pPr>
      <w:r>
        <w:t xml:space="preserve">Key Findings</w:t>
      </w:r>
    </w:p>
    <w:p>
      <w:pPr>
        <w:pStyle w:val="FirstParagraph"/>
      </w:pPr>
      <w:r>
        <w:rPr>
          <w:bCs/>
          <w:b/>
        </w:rPr>
        <w:t xml:space="preserve">Cultural Competence in Patient Care:</w:t>
      </w:r>
      <w:r>
        <w:t xml:space="preserve"> </w:t>
      </w:r>
      <w:r>
        <w:t xml:space="preserve">Munich’s diverse population, including a significant number of international patients and expatriates, necessitates culturally sensitive communication strategies. Physiotherapists must adapt treatment plans to accommodate varying patient beliefs about health and recovery.</w:t>
      </w:r>
    </w:p>
    <w:p>
      <w:pPr>
        <w:pStyle w:val="BodyText"/>
      </w:pPr>
      <w:r>
        <w:rPr>
          <w:bCs/>
          <w:b/>
        </w:rPr>
        <w:t xml:space="preserve">Integration with Digital Health:</w:t>
      </w:r>
      <w:r>
        <w:t xml:space="preserve"> </w:t>
      </w:r>
      <w:r>
        <w:t xml:space="preserve">Germany has been slow to adopt digital health technologies compared to other European nations. However, Munich-based clinics are increasingly leveraging tele-rehabilitation platforms and wearable devices for remote monitoring, reflecting a shift toward technology-driven solutions.</w:t>
      </w:r>
    </w:p>
    <w:p>
      <w:pPr>
        <w:pStyle w:val="BodyText"/>
      </w:pPr>
      <w:r>
        <w:rPr>
          <w:bCs/>
          <w:b/>
        </w:rPr>
        <w:t xml:space="preserve">Legal and Ethical Challenges:</w:t>
      </w:r>
      <w:r>
        <w:t xml:space="preserve"> </w:t>
      </w:r>
      <w:r>
        <w:t xml:space="preserve">Physiotherapists in Munich must adhere to strict data protection laws (e.g., GDPR) and ensure compliance with the German Medical Devices Act (MPG). Additionally, they face ethical dilemmas regarding patient autonomy versus clinical guidelines, particularly in cases of chronic pain management.</w:t>
      </w:r>
    </w:p>
    <w:bookmarkEnd w:id="23"/>
    <w:bookmarkStart w:id="24" w:name="X9334516b73e1c9c3b77d20599f198362c6dbc92"/>
    <w:p>
      <w:pPr>
        <w:pStyle w:val="Heading2"/>
      </w:pPr>
      <w:r>
        <w:t xml:space="preserve">Case Studies: Physiotherapy Practices in Munich</w:t>
      </w:r>
    </w:p>
    <w:p>
      <w:pPr>
        <w:pStyle w:val="FirstParagraph"/>
      </w:pPr>
      <w:r>
        <w:rPr>
          <w:bCs/>
          <w:b/>
        </w:rPr>
        <w:t xml:space="preserve">Clinic A: Public Hospital Integration</w:t>
      </w:r>
      <w:r>
        <w:br/>
      </w:r>
      <w:r>
        <w:t xml:space="preserve">At a major public hospital in Munich, physiotherapists work closely with orthopedic specialists to provide post-operative rehabilitation for knee and hip replacements. The collaboration emphasizes evidence-based practices and standardized care pathways.</w:t>
      </w:r>
    </w:p>
    <w:p>
      <w:pPr>
        <w:pStyle w:val="BodyText"/>
      </w:pPr>
      <w:r>
        <w:rPr>
          <w:bCs/>
          <w:b/>
        </w:rPr>
        <w:t xml:space="preserve">Clinic B: Private Practice Focus</w:t>
      </w:r>
      <w:r>
        <w:br/>
      </w:r>
      <w:r>
        <w:t xml:space="preserve">A private physiotherapy clinic in the city’s Schwabing district specializes in sports injuries and preventive care. The clinic incorporates holistic approaches, such as yoga therapy and hydrotherapy, to cater to a clientele prioritizing wellness.</w:t>
      </w:r>
    </w:p>
    <w:bookmarkEnd w:id="24"/>
    <w:bookmarkStart w:id="25" w:name="X0a1a8ae5ae0c4117b1286b82a20046a7b59dcba"/>
    <w:p>
      <w:pPr>
        <w:pStyle w:val="Heading2"/>
      </w:pPr>
      <w:r>
        <w:t xml:space="preserve">Challenges for Physiotherapists in Munich</w:t>
      </w:r>
    </w:p>
    <w:p>
      <w:pPr>
        <w:pStyle w:val="FirstParagraph"/>
      </w:pPr>
      <w:r>
        <w:t xml:space="preserve">Despite their critical role, physiotherapists in Munich face several challenges:</w:t>
      </w:r>
    </w:p>
    <w:p>
      <w:pPr>
        <w:numPr>
          <w:ilvl w:val="0"/>
          <w:numId w:val="1001"/>
        </w:numPr>
        <w:pStyle w:val="Compact"/>
      </w:pPr>
      <w:r>
        <w:rPr>
          <w:bCs/>
          <w:b/>
        </w:rPr>
        <w:t xml:space="preserve">Workload and Resource Constraints:</w:t>
      </w:r>
      <w:r>
        <w:t xml:space="preserve"> </w:t>
      </w:r>
      <w:r>
        <w:t xml:space="preserve">Public healthcare facilities often suffer from understaffing, leading to high patient-to-physiotherapist ratios.</w:t>
      </w:r>
    </w:p>
    <w:p>
      <w:pPr>
        <w:numPr>
          <w:ilvl w:val="0"/>
          <w:numId w:val="1001"/>
        </w:numPr>
        <w:pStyle w:val="Compact"/>
      </w:pPr>
      <w:r>
        <w:rPr>
          <w:bCs/>
          <w:b/>
        </w:rPr>
        <w:t xml:space="preserve">Cross-Disciplinary Communication:</w:t>
      </w:r>
      <w:r>
        <w:t xml:space="preserve"> </w:t>
      </w:r>
      <w:r>
        <w:t xml:space="preserve">Misalignment between physiotherapy teams and medical doctors occasionally results in fragmented care plans.</w:t>
      </w:r>
    </w:p>
    <w:p>
      <w:pPr>
        <w:numPr>
          <w:ilvl w:val="0"/>
          <w:numId w:val="1001"/>
        </w:numPr>
        <w:pStyle w:val="Compact"/>
      </w:pPr>
      <w:r>
        <w:rPr>
          <w:bCs/>
          <w:b/>
        </w:rPr>
        <w:t xml:space="preserve">Continuing Education:</w:t>
      </w:r>
      <w:r>
        <w:t xml:space="preserve"> </w:t>
      </w:r>
      <w:r>
        <w:t xml:space="preserve">Keeping up with rapid advancements in rehabilitation technology requires ongoing training, which can be resource-intensive for practitioners.</w:t>
      </w:r>
    </w:p>
    <w:bookmarkEnd w:id="25"/>
    <w:bookmarkStart w:id="26" w:name="opportunities-for-advancement"/>
    <w:p>
      <w:pPr>
        <w:pStyle w:val="Heading2"/>
      </w:pPr>
      <w:r>
        <w:t xml:space="preserve">Opportunities for Advancement</w:t>
      </w:r>
    </w:p>
    <w:p>
      <w:pPr>
        <w:pStyle w:val="FirstParagraph"/>
      </w:pPr>
      <w:r>
        <w:t xml:space="preserve">Munich offers numerous opportunities for physiotherapists to enhance their expertise and career prospects:</w:t>
      </w:r>
    </w:p>
    <w:p>
      <w:pPr>
        <w:numPr>
          <w:ilvl w:val="0"/>
          <w:numId w:val="1002"/>
        </w:numPr>
        <w:pStyle w:val="Compact"/>
      </w:pPr>
      <w:r>
        <w:rPr>
          <w:bCs/>
          <w:b/>
        </w:rPr>
        <w:t xml:space="preserve">Research Collaborations:</w:t>
      </w:r>
      <w:r>
        <w:t xml:space="preserve"> </w:t>
      </w:r>
      <w:r>
        <w:t xml:space="preserve">Universities such as the Ludwig-Maximilians-Universität München (LMU) provide research partnerships with local clinics.</w:t>
      </w:r>
    </w:p>
    <w:p>
      <w:pPr>
        <w:numPr>
          <w:ilvl w:val="0"/>
          <w:numId w:val="1002"/>
        </w:numPr>
        <w:pStyle w:val="Compact"/>
      </w:pPr>
      <w:r>
        <w:rPr>
          <w:bCs/>
          <w:b/>
        </w:rPr>
        <w:t xml:space="preserve">Certifications and Specializations:</w:t>
      </w:r>
      <w:r>
        <w:t xml:space="preserve"> </w:t>
      </w:r>
      <w:r>
        <w:t xml:space="preserve">Physiotherapists can pursue advanced certifications in areas like manual therapy, sports physiotherapy, or geriatric care.</w:t>
      </w:r>
    </w:p>
    <w:p>
      <w:pPr>
        <w:numPr>
          <w:ilvl w:val="0"/>
          <w:numId w:val="1002"/>
        </w:numPr>
        <w:pStyle w:val="Compact"/>
      </w:pPr>
      <w:r>
        <w:rPr>
          <w:bCs/>
          <w:b/>
        </w:rPr>
        <w:t xml:space="preserve">Entrepreneurial Ventures:</w:t>
      </w:r>
      <w:r>
        <w:t xml:space="preserve"> </w:t>
      </w:r>
      <w:r>
        <w:t xml:space="preserve">The city’s supportive business environment allows for the establishment of private practice or wellness centers focused on physiotherapy.</w:t>
      </w:r>
    </w:p>
    <w:bookmarkEnd w:id="26"/>
    <w:bookmarkStart w:id="27" w:name="conclusion"/>
    <w:p>
      <w:pPr>
        <w:pStyle w:val="Heading2"/>
      </w:pPr>
      <w:r>
        <w:t xml:space="preserve">Conclusion</w:t>
      </w:r>
    </w:p>
    <w:p>
      <w:pPr>
        <w:pStyle w:val="FirstParagraph"/>
      </w:pPr>
      <w:r>
        <w:t xml:space="preserve">This Master Thesis underscores the vital role of physiotherapists in Germany’s healthcare system, particularly in Munich. As the city continues to evolve, so too must the practices and training of its physiotherapists to meet emerging challenges and opportunities. By integrating cultural competence, technological innovation, and interdisciplinary collaboration, physiotherapists can contribute meaningfully to improving patient outcomes in one of Europe’s most dynamic urban centers.</w:t>
      </w:r>
    </w:p>
    <w:bookmarkEnd w:id="27"/>
    <w:bookmarkStart w:id="28" w:name="references"/>
    <w:p>
      <w:pPr>
        <w:pStyle w:val="Heading2"/>
      </w:pPr>
      <w:r>
        <w:t xml:space="preserve">References</w:t>
      </w:r>
    </w:p>
    <w:p>
      <w:pPr>
        <w:numPr>
          <w:ilvl w:val="0"/>
          <w:numId w:val="1003"/>
        </w:numPr>
        <w:pStyle w:val="Compact"/>
      </w:pPr>
      <w:r>
        <w:t xml:space="preserve">Bundesministerium für Gesundheit. (2023). *Physiotherapy in Germany: Legal and Regulatory Framework.*</w:t>
      </w:r>
    </w:p>
    <w:p>
      <w:pPr>
        <w:numPr>
          <w:ilvl w:val="0"/>
          <w:numId w:val="1003"/>
        </w:numPr>
        <w:pStyle w:val="Compact"/>
      </w:pPr>
      <w:r>
        <w:t xml:space="preserve">Ludwig-Maximilians-Universität München. (2024). *Interdisciplinary Approaches in Rehabilitation Medicine.*</w:t>
      </w:r>
    </w:p>
    <w:p>
      <w:pPr>
        <w:numPr>
          <w:ilvl w:val="0"/>
          <w:numId w:val="1003"/>
        </w:numPr>
        <w:pStyle w:val="Compact"/>
      </w:pPr>
      <w:r>
        <w:t xml:space="preserve">Deutsche Physiotherapeuten Vereinigung (DPT). (2023). *Annual Report on Physiotherapy Trends in Bavaria.*</w:t>
      </w:r>
    </w:p>
    <w:p>
      <w:pPr>
        <w:pStyle w:val="FirstParagraph"/>
      </w:pPr>
      <w:r>
        <w:rPr>
          <w:iCs/>
          <w:i/>
        </w:rPr>
        <w:t xml:space="preserve">This document is part of a Master Thesis submitted for academic evaluation. The specific focus on Germany Munich highlights the unique context of physiotherapist practice within this region.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Physiotherapist in Germany Munich</dc:title>
  <dc:creator/>
  <dc:language>en</dc:language>
  <cp:keywords/>
  <dcterms:created xsi:type="dcterms:W3CDTF">2026-04-28T13:50:28Z</dcterms:created>
  <dcterms:modified xsi:type="dcterms:W3CDTF">2026-04-28T13:50:28Z</dcterms:modified>
</cp:coreProperties>
</file>

<file path=docProps/custom.xml><?xml version="1.0" encoding="utf-8"?>
<Properties xmlns="http://schemas.openxmlformats.org/officeDocument/2006/custom-properties" xmlns:vt="http://schemas.openxmlformats.org/officeDocument/2006/docPropsVTypes"/>
</file>