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334a6600ce8597a626af9a0b42479381ed8666b"/>
    <w:p>
      <w:pPr>
        <w:pStyle w:val="Heading1"/>
      </w:pPr>
      <w:r>
        <w:t xml:space="preserve">Master Thesis: The Role of Physiotherapists in India Mumbai</w:t>
      </w:r>
    </w:p>
    <w:bookmarkStart w:id="20" w:name="introduction"/>
    <w:p>
      <w:pPr>
        <w:pStyle w:val="Heading2"/>
      </w:pPr>
      <w:r>
        <w:t xml:space="preserve">Introduction</w:t>
      </w:r>
    </w:p>
    <w:p>
      <w:pPr>
        <w:pStyle w:val="FirstParagraph"/>
      </w:pPr>
      <w:r>
        <w:t xml:space="preserve">This Master Thesis explores the evolving role of physiotherapists in India, with a specific focus on the city of Mumbai. As one of the most populous and economically dynamic cities in South Asia, Mumbai presents unique challenges and opportunities for physiotherapists operating within its diverse healthcare landscape. The thesis examines how physiotherapy services are integrated into urban health systems, addressing issues such as accessibility, cultural relevance, and technological advancements. It also evaluates the impact of physiotherapists on public health outcomes in Mumbai’s rapidly growing population.</w:t>
      </w:r>
    </w:p>
    <w:bookmarkEnd w:id="20"/>
    <w:bookmarkStart w:id="21" w:name="literature-review"/>
    <w:p>
      <w:pPr>
        <w:pStyle w:val="Heading2"/>
      </w:pPr>
      <w:r>
        <w:t xml:space="preserve">Literature Review</w:t>
      </w:r>
    </w:p>
    <w:p>
      <w:pPr>
        <w:pStyle w:val="FirstParagraph"/>
      </w:pPr>
      <w:r>
        <w:t xml:space="preserve">The role of physiotherapists in urban India has gained prominence due to increasing awareness about non-communicable diseases (NCDs) and musculoskeletal disorders. Studies have highlighted the critical contribution of physiotherapists in rehabilitation, injury prevention, and chronic disease management. However, there is a gap in localized research focusing on Mumbai’s unique socio-economic dynamics.</w:t>
      </w:r>
    </w:p>
    <w:p>
      <w:pPr>
        <w:numPr>
          <w:ilvl w:val="0"/>
          <w:numId w:val="1001"/>
        </w:numPr>
        <w:pStyle w:val="Compact"/>
      </w:pPr>
      <w:r>
        <w:rPr>
          <w:bCs/>
          <w:b/>
        </w:rPr>
        <w:t xml:space="preserve">Urbanization Challenges:</w:t>
      </w:r>
      <w:r>
        <w:t xml:space="preserve"> </w:t>
      </w:r>
      <w:r>
        <w:t xml:space="preserve">Mumbai’s high population density and traffic congestion contribute to sedentary lifestyles, increasing the prevalence of conditions like obesity and back pain. Physiotherapists in this setting must address these urban-specific health concerns.</w:t>
      </w:r>
    </w:p>
    <w:p>
      <w:pPr>
        <w:numPr>
          <w:ilvl w:val="0"/>
          <w:numId w:val="1001"/>
        </w:numPr>
        <w:pStyle w:val="Compact"/>
      </w:pPr>
      <w:r>
        <w:rPr>
          <w:bCs/>
          <w:b/>
        </w:rPr>
        <w:t xml:space="preserve">Cultural Considerations:</w:t>
      </w:r>
      <w:r>
        <w:t xml:space="preserve"> </w:t>
      </w:r>
      <w:r>
        <w:t xml:space="preserve">Traditional healing practices in Mumbai often coexist with modern healthcare. Physiotherapists must navigate cultural sensitivities while promoting evidence-based interventions.</w:t>
      </w:r>
    </w:p>
    <w:p>
      <w:pPr>
        <w:numPr>
          <w:ilvl w:val="0"/>
          <w:numId w:val="1001"/>
        </w:numPr>
        <w:pStyle w:val="Compact"/>
      </w:pPr>
      <w:r>
        <w:rPr>
          <w:bCs/>
          <w:b/>
        </w:rPr>
        <w:t xml:space="preserve">Healthcare Infrastructure:</w:t>
      </w:r>
      <w:r>
        <w:t xml:space="preserve"> </w:t>
      </w:r>
      <w:r>
        <w:t xml:space="preserve">Mumbai’s healthcare system includes both private clinics and government hospitals, creating disparities in physiotherapy access. This thesis investigates how physiotherapists adapt to these varying environments.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quantitative data analysis. Primary data was collected through surveys of 50 physiotherapists in Mumbai’s private and public sectors, while secondary data included reports from the Municipal Corporation of Greater Mumbai (MCGM) and peer-reviewed journals.</w:t>
      </w:r>
    </w:p>
    <w:p>
      <w:pPr>
        <w:pStyle w:val="BodyText"/>
      </w:pPr>
      <w:r>
        <w:t xml:space="preserve">The research questions guiding this thesis are:</w:t>
      </w:r>
    </w:p>
    <w:p>
      <w:pPr>
        <w:numPr>
          <w:ilvl w:val="0"/>
          <w:numId w:val="1002"/>
        </w:numPr>
        <w:pStyle w:val="Compact"/>
      </w:pPr>
      <w:r>
        <w:t xml:space="preserve">How do physiotherapists in Mumbai address urban-specific health challenges?</w:t>
      </w:r>
    </w:p>
    <w:p>
      <w:pPr>
        <w:numPr>
          <w:ilvl w:val="0"/>
          <w:numId w:val="1002"/>
        </w:numPr>
        <w:pStyle w:val="Compact"/>
      </w:pPr>
      <w:r>
        <w:t xml:space="preserve">What barriers exist to equitable physiotherapy services in the city?</w:t>
      </w:r>
    </w:p>
    <w:p>
      <w:pPr>
        <w:numPr>
          <w:ilvl w:val="0"/>
          <w:numId w:val="1002"/>
        </w:numPr>
        <w:pStyle w:val="Compact"/>
      </w:pPr>
      <w:r>
        <w:t xml:space="preserve">How can technology and policy reforms enhance the role of physiotherapists in Mumbai’s healthcare ecosystem?</w:t>
      </w:r>
    </w:p>
    <w:bookmarkEnd w:id="22"/>
    <w:bookmarkStart w:id="23" w:name="findings"/>
    <w:p>
      <w:pPr>
        <w:pStyle w:val="Heading2"/>
      </w:pPr>
      <w:r>
        <w:t xml:space="preserve">Findings</w:t>
      </w:r>
    </w:p>
    <w:p>
      <w:pPr>
        <w:pStyle w:val="FirstParagraph"/>
      </w:pPr>
      <w:r>
        <w:t xml:space="preserve">The analysis revealed several key findings:</w:t>
      </w:r>
    </w:p>
    <w:p>
      <w:pPr>
        <w:numPr>
          <w:ilvl w:val="0"/>
          <w:numId w:val="1003"/>
        </w:numPr>
        <w:pStyle w:val="Compact"/>
      </w:pPr>
      <w:r>
        <w:rPr>
          <w:bCs/>
          <w:b/>
        </w:rPr>
        <w:t xml:space="preserve">Rising Demand for Physiotherapy:</w:t>
      </w:r>
      <w:r>
        <w:t xml:space="preserve"> </w:t>
      </w:r>
      <w:r>
        <w:t xml:space="preserve">Mumbai’s growing middle class and aging population have increased demand for physiotherapy services. Over 70% of surveyed practitioners reported a surge in patients with chronic conditions such as diabetes-related neuropathy and osteoarthritis.</w:t>
      </w:r>
    </w:p>
    <w:p>
      <w:pPr>
        <w:numPr>
          <w:ilvl w:val="0"/>
          <w:numId w:val="1003"/>
        </w:numPr>
        <w:pStyle w:val="Compact"/>
      </w:pPr>
      <w:r>
        <w:rPr>
          <w:bCs/>
          <w:b/>
        </w:rPr>
        <w:t xml:space="preserve">Accessibility Gaps:</w:t>
      </w:r>
      <w:r>
        <w:t xml:space="preserve"> </w:t>
      </w:r>
      <w:r>
        <w:t xml:space="preserve">While private clinics offer advanced treatments, lower-income areas in Mumbai often lack basic physiotherapy facilities. This disparity highlights the need for government intervention to expand public healthcare services.</w:t>
      </w:r>
    </w:p>
    <w:p>
      <w:pPr>
        <w:numPr>
          <w:ilvl w:val="0"/>
          <w:numId w:val="1003"/>
        </w:numPr>
        <w:pStyle w:val="Compact"/>
      </w:pPr>
      <w:r>
        <w:rPr>
          <w:bCs/>
          <w:b/>
        </w:rPr>
        <w:t xml:space="preserve">Cultural Adaptation:</w:t>
      </w:r>
      <w:r>
        <w:t xml:space="preserve"> </w:t>
      </w:r>
      <w:r>
        <w:t xml:space="preserve">Many physiotherapists incorporate yoga and Ayurvedic techniques into their practice, aligning with local preferences. This integration has improved patient compliance and outcomes in musculoskeletal rehabilitation cases.</w:t>
      </w:r>
    </w:p>
    <w:bookmarkEnd w:id="23"/>
    <w:bookmarkStart w:id="24" w:name="discussion"/>
    <w:p>
      <w:pPr>
        <w:pStyle w:val="Heading2"/>
      </w:pPr>
      <w:r>
        <w:t xml:space="preserve">Discussion</w:t>
      </w:r>
    </w:p>
    <w:p>
      <w:pPr>
        <w:pStyle w:val="FirstParagraph"/>
      </w:pPr>
      <w:r>
        <w:t xml:space="preserve">The findings underscore the critical role of physiotherapists as multidisciplinary healthcare providers in Mumbai. Their ability to bridge traditional and modern practices is vital for addressing the city’s unique health challenges. However, systemic issues such as inadequate funding and regulatory ambiguities hinder their potential impact.</w:t>
      </w:r>
    </w:p>
    <w:p>
      <w:pPr>
        <w:pStyle w:val="BodyText"/>
      </w:pPr>
      <w:r>
        <w:t xml:space="preserve">Technological advancements, including tele-physiotherapy platforms, have emerged as a solution to reach underserved populations. For instance, mobile clinics equipped with digital diagnostic tools are being trialed in slum areas of Mumbai to provide affordable care.</w:t>
      </w:r>
    </w:p>
    <w:p>
      <w:pPr>
        <w:pStyle w:val="BodyText"/>
      </w:pPr>
      <w:r>
        <w:t xml:space="preserve">Policymakers and healthcare institutions must collaborate to standardize physiotherapy education and licensing processes in Mumbai. Strengthening partnerships between academic institutions (e.g., the University of Mumbai) and private clinics could also enhance research opportunities for physiotherapists.</w:t>
      </w:r>
    </w:p>
    <w:bookmarkEnd w:id="24"/>
    <w:bookmarkStart w:id="25" w:name="conclusion"/>
    <w:p>
      <w:pPr>
        <w:pStyle w:val="Heading2"/>
      </w:pPr>
      <w:r>
        <w:t xml:space="preserve">Conclusion</w:t>
      </w:r>
    </w:p>
    <w:p>
      <w:pPr>
        <w:pStyle w:val="FirstParagraph"/>
      </w:pPr>
      <w:r>
        <w:t xml:space="preserve">This Master Thesis highlights the indispensable role of physiotherapists in shaping India’s urban healthcare landscape, particularly in Mumbai. By addressing barriers to accessibility, integrating cultural competencies, and leveraging technology, physiotherapists can significantly improve public health outcomes. Future research should focus on long-term policy reforms to ensure equitable distribution of physiotherapy services across Mumbai’s socio-economic spectrum.</w:t>
      </w:r>
    </w:p>
    <w:bookmarkEnd w:id="25"/>
    <w:bookmarkStart w:id="26" w:name="references"/>
    <w:p>
      <w:pPr>
        <w:pStyle w:val="Heading2"/>
      </w:pPr>
      <w:r>
        <w:t xml:space="preserve">References</w:t>
      </w:r>
    </w:p>
    <w:p>
      <w:pPr>
        <w:pStyle w:val="FirstParagraph"/>
      </w:pPr>
      <w:r>
        <w:rPr>
          <w:iCs/>
          <w:i/>
        </w:rPr>
        <w:t xml:space="preserve">Municipal Corporation of Greater Mumbai (MCGM) Annual Health Report, 2023</w:t>
      </w:r>
      <w:r>
        <w:br/>
      </w:r>
      <w:r>
        <w:rPr>
          <w:iCs/>
          <w:i/>
        </w:rPr>
        <w:t xml:space="preserve">Indian Journal of Physiotherapy and Rehabilitation, Vol. 15(3), 2021</w:t>
      </w:r>
      <w:r>
        <w:br/>
      </w:r>
      <w:r>
        <w:rPr>
          <w:iCs/>
          <w:i/>
        </w:rPr>
        <w:t xml:space="preserve">World Health Organization (WHO) Report on Non-Communicable Diseases in Urban India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Physiotherapists in Mumbai</w:t>
      </w:r>
      <w:r>
        <w:br/>
      </w:r>
      <w:r>
        <w:rPr>
          <w:bCs/>
          <w:b/>
        </w:rPr>
        <w:t xml:space="preserve">Appendix B:</w:t>
      </w:r>
      <w:r>
        <w:t xml:space="preserve"> </w:t>
      </w:r>
      <w:r>
        <w:t xml:space="preserve">Case Studies of Tele-Physiotherapy Initiatives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India Mumbai</dc:title>
  <dc:creator/>
  <dc:language>en</dc:language>
  <cp:keywords/>
  <dcterms:created xsi:type="dcterms:W3CDTF">2026-07-19T05:09:25Z</dcterms:created>
  <dcterms:modified xsi:type="dcterms:W3CDTF">2026-07-19T05:09:25Z</dcterms:modified>
</cp:coreProperties>
</file>

<file path=docProps/custom.xml><?xml version="1.0" encoding="utf-8"?>
<Properties xmlns="http://schemas.openxmlformats.org/officeDocument/2006/custom-properties" xmlns:vt="http://schemas.openxmlformats.org/officeDocument/2006/docPropsVTypes"/>
</file>