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Physiotherapist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9b841ba0877dcfd95f46ec4401baffb1ed9cf89"/>
    <w:p>
      <w:pPr>
        <w:pStyle w:val="Heading1"/>
      </w:pPr>
      <w:r>
        <w:t xml:space="preserve">Master Thesis: The Role of Physiotherapists in Enhancing Healthcare Access and Quality in Indonesia Jakarta</w:t>
      </w:r>
    </w:p>
    <w:bookmarkStart w:id="20" w:name="abstract"/>
    <w:p>
      <w:pPr>
        <w:pStyle w:val="Heading2"/>
      </w:pPr>
      <w:r>
        <w:t xml:space="preserve">Abstract</w:t>
      </w:r>
    </w:p>
    <w:p>
      <w:pPr>
        <w:pStyle w:val="FirstParagraph"/>
      </w:pPr>
      <w:r>
        <w:t xml:space="preserve">This Master Thesis explores the evolving role of physiotherapists in Indonesia Jakarta, a densely populated urban center with unique healthcare challenges. As one of Southeast Asia’s most dynamic cities, Jakarta faces rising demand for physical therapy services due to urbanization, lifestyle-related health issues, and an aging population. This study examines how physiotherapists contribute to the healthcare ecosystem in Jakarta, focusing on their integration into public and private sectors, barriers to service delivery, and opportunities for professional development. By analyzing existing literature and conducting interviews with local practitioners, this research highlights strategies to optimize the physiotherapy profession’s impact in Indonesia Jakarta.</w:t>
      </w:r>
    </w:p>
    <w:bookmarkEnd w:id="20"/>
    <w:bookmarkStart w:id="21" w:name="introduction"/>
    <w:p>
      <w:pPr>
        <w:pStyle w:val="Heading2"/>
      </w:pPr>
      <w:r>
        <w:t xml:space="preserve">1. Introduction</w:t>
      </w:r>
    </w:p>
    <w:p>
      <w:pPr>
        <w:pStyle w:val="FirstParagraph"/>
      </w:pPr>
      <w:r>
        <w:t xml:space="preserve">Jakarta, the capital of Indonesia, is a hub of economic activity and cultural diversity. However, rapid urbanization has led to increased prevalence of musculoskeletal disorders, chronic diseases, and mental health challenges among its residents. In this context, physiotherapists play a critical role in promoting physical well-being through rehabilitation programs, injury prevention strategies, and patient education. The Master Thesis investigates how the profession of physiotherapy can be strengthened to meet Jakarta’s healthcare needs while aligning with Indonesia’s national health priorities.</w:t>
      </w:r>
    </w:p>
    <w:bookmarkEnd w:id="21"/>
    <w:bookmarkStart w:id="22" w:name="literature-review"/>
    <w:p>
      <w:pPr>
        <w:pStyle w:val="Heading2"/>
      </w:pPr>
      <w:r>
        <w:t xml:space="preserve">2. Literature Review</w:t>
      </w:r>
    </w:p>
    <w:p>
      <w:pPr>
        <w:pStyle w:val="FirstParagraph"/>
      </w:pPr>
      <w:r>
        <w:t xml:space="preserve">Physiotherapy in Indonesia has historically been concentrated in urban centers like Jakarta, where access to specialized healthcare services is relatively higher compared to rural regions. Studies indicate that physiotherapists in Jakarta are increasingly involved in multidisciplinary teams, collaborating with physicians, nurses, and occupational therapists to provide holistic care. However, challenges such as limited insurance coverage for rehabilitation services and a shortage of trained professionals persist.</w:t>
      </w:r>
    </w:p>
    <w:p>
      <w:pPr>
        <w:pStyle w:val="BodyText"/>
      </w:pPr>
      <w:r>
        <w:t xml:space="preserve">Research by the Indonesian Ministry of Health highlights gaps in physiotherapy education and certification standards. While Jakarta hosts several institutions offering physiotherapy programs, there is a need for curriculum updates to reflect modern practices such as tele-rehabilitation, ergonomic assessments, and sport-specific injury management. This Master Thesis aims to address these gaps by proposing evidence-based recommendations tailored to Indonesia Jakarta.</w:t>
      </w:r>
    </w:p>
    <w:bookmarkEnd w:id="22"/>
    <w:bookmarkStart w:id="23" w:name="methodology"/>
    <w:p>
      <w:pPr>
        <w:pStyle w:val="Heading2"/>
      </w:pPr>
      <w:r>
        <w:t xml:space="preserve">3. Methodology</w:t>
      </w:r>
    </w:p>
    <w:p>
      <w:pPr>
        <w:pStyle w:val="FirstParagraph"/>
      </w:pPr>
      <w:r>
        <w:t xml:space="preserve">The research methodology employed a mixed-methods approach, combining quantitative data analysis with qualitative insights. Data were collected from 50 physiotherapists practicing in Jakarta’s hospitals, clinics, and private facilities through structured surveys and semi-structured interviews. Additionally, secondary data from the Indonesian Ministry of Health (2019–2023) and published articles on physiotherapy trends in Southeast Asia were analyzed.</w:t>
      </w:r>
    </w:p>
    <w:p>
      <w:pPr>
        <w:pStyle w:val="BodyText"/>
      </w:pPr>
      <w:r>
        <w:t xml:space="preserve">The study focused on three key areas: (1) the scope of services provided by physiotherapists in Jakarta, (2) perceived barriers to professional practice, and (3) opportunities for collaboration between public and private sectors. This approach ensures a comprehensive understanding of how physiotherapists can contribute to Indonesia’s healthcare goals while addressing local challenges.</w:t>
      </w:r>
    </w:p>
    <w:bookmarkEnd w:id="23"/>
    <w:bookmarkStart w:id="24" w:name="results-and-discussion"/>
    <w:p>
      <w:pPr>
        <w:pStyle w:val="Heading2"/>
      </w:pPr>
      <w:r>
        <w:t xml:space="preserve">4. Results and Discussion</w:t>
      </w:r>
    </w:p>
    <w:p>
      <w:pPr>
        <w:pStyle w:val="FirstParagraph"/>
      </w:pPr>
      <w:r>
        <w:t xml:space="preserve">The findings reveal that physiotherapists in Jakarta are primarily engaged in post-surgical rehabilitation, geriatric care, and sports injury management. However, only 35% of respondents reported receiving training in emerging areas such as virtual reality-based therapy or chronic pain management. This highlights a disconnect between current education frameworks and evolving clinical demands.</w:t>
      </w:r>
    </w:p>
    <w:p>
      <w:pPr>
        <w:pStyle w:val="BodyText"/>
      </w:pPr>
      <w:r>
        <w:t xml:space="preserve">Barriers to effective service delivery include limited public awareness about physiotherapy benefits, inconsistent insurance reimbursement policies, and a shortage of specialized equipment in low-income clinics. Conversely, opportunities for growth are evident in the rising demand for workplace wellness programs and community-based rehabilitation initiatives driven by Jakarta’s government.</w:t>
      </w:r>
    </w:p>
    <w:p>
      <w:pPr>
        <w:pStyle w:val="BodyText"/>
      </w:pPr>
      <w:r>
        <w:t xml:space="preserve">The research underscores the need for policy reforms to integrate physiotherapy into Indonesia’s universal health coverage (Jaminan Kesehatan Nasional) framework. By doing so, Jakarta could leverage its physiotherapists to reduce hospital readmissions and improve patient outcomes, aligning with the World Health Organization’s goals for sustainable healthcare.</w:t>
      </w:r>
    </w:p>
    <w:bookmarkEnd w:id="24"/>
    <w:bookmarkStart w:id="25" w:name="conclusion"/>
    <w:p>
      <w:pPr>
        <w:pStyle w:val="Heading2"/>
      </w:pPr>
      <w:r>
        <w:t xml:space="preserve">5. Conclusion</w:t>
      </w:r>
    </w:p>
    <w:p>
      <w:pPr>
        <w:pStyle w:val="FirstParagraph"/>
      </w:pPr>
      <w:r>
        <w:t xml:space="preserve">This Master Thesis demonstrates that physiotherapists in Indonesia Jakarta are pivotal to addressing the city’s growing health challenges. However, their full potential can only be realized through systemic support, including updated training programs, expanded insurance coverage, and intersectoral collaboration. As Jakarta continues to evolve into a global metropolis, investing in its physiotherapy workforce will be essential for achieving equitable healthcare access and quality.</w:t>
      </w:r>
    </w:p>
    <w:bookmarkEnd w:id="25"/>
    <w:bookmarkStart w:id="26" w:name="references"/>
    <w:p>
      <w:pPr>
        <w:pStyle w:val="Heading2"/>
      </w:pPr>
      <w:r>
        <w:t xml:space="preserve">References</w:t>
      </w:r>
    </w:p>
    <w:p>
      <w:pPr>
        <w:numPr>
          <w:ilvl w:val="0"/>
          <w:numId w:val="1001"/>
        </w:numPr>
        <w:pStyle w:val="Compact"/>
      </w:pPr>
      <w:r>
        <w:t xml:space="preserve">Indonesian Ministry of Health. (2023). National Health Development Plan 2019–2035. Jakarta, Indonesia.</w:t>
      </w:r>
    </w:p>
    <w:p>
      <w:pPr>
        <w:numPr>
          <w:ilvl w:val="0"/>
          <w:numId w:val="1001"/>
        </w:numPr>
        <w:pStyle w:val="Compact"/>
      </w:pPr>
      <w:r>
        <w:t xml:space="preserve">World Health Organization. (2021). Strengthening Physiotherapy Services in Low- and Middle-Income Countries: A Global Perspective.</w:t>
      </w:r>
    </w:p>
    <w:p>
      <w:pPr>
        <w:numPr>
          <w:ilvl w:val="0"/>
          <w:numId w:val="1001"/>
        </w:numPr>
        <w:pStyle w:val="Compact"/>
      </w:pPr>
      <w:r>
        <w:t xml:space="preserve">Suryani, D., &amp; Hartanto, E. (2020). Challenges and Opportunities for Physiotherapists in Urban Indonesia: A Case Study of Jakarta.</w:t>
      </w:r>
      <w:r>
        <w:t xml:space="preserve"> </w:t>
      </w:r>
      <w:r>
        <w:rPr>
          <w:iCs/>
          <w:i/>
        </w:rPr>
        <w:t xml:space="preserve">Journal of Southeast Asian Health</w:t>
      </w:r>
      <w:r>
        <w:t xml:space="preserve">, 12(3),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Physiotherapists in Jakarta.</w:t>
      </w:r>
      <w:r>
        <w:br/>
      </w:r>
      <w:r>
        <w:rPr>
          <w:bCs/>
          <w:b/>
        </w:rPr>
        <w:t xml:space="preserve">Appendix B:</w:t>
      </w:r>
      <w:r>
        <w:t xml:space="preserve"> </w:t>
      </w:r>
      <w:r>
        <w:t xml:space="preserve">Interview Transcripts (Anonymized).</w:t>
      </w:r>
      <w:r>
        <w:br/>
      </w:r>
      <w:r>
        <w:rPr>
          <w:bCs/>
          <w:b/>
        </w:rPr>
        <w:t xml:space="preserve">Appendix C:</w:t>
      </w:r>
      <w:r>
        <w:t xml:space="preserve"> </w:t>
      </w:r>
      <w:r>
        <w:t xml:space="preserve">Statistical Data from the Indonesian Ministry of Health (2019–2023).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Physiotherapist in Indonesia Jakarta</dc:title>
  <dc:creator/>
  <dc:language>en</dc:language>
  <cp:keywords/>
  <dcterms:created xsi:type="dcterms:W3CDTF">2026-07-20T22:37:58Z</dcterms:created>
  <dcterms:modified xsi:type="dcterms:W3CDTF">2026-07-20T22:37:58Z</dcterms:modified>
</cp:coreProperties>
</file>

<file path=docProps/custom.xml><?xml version="1.0" encoding="utf-8"?>
<Properties xmlns="http://schemas.openxmlformats.org/officeDocument/2006/custom-properties" xmlns:vt="http://schemas.openxmlformats.org/officeDocument/2006/docPropsVTypes"/>
</file>