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e22ce88b5511e1d041f7ccb627fd1972fb60d"/>
    <w:p>
      <w:pPr>
        <w:pStyle w:val="Heading1"/>
      </w:pPr>
      <w:r>
        <w:t xml:space="preserve">Master Thesis: The Role of Physiotherapists in Italy, Rome</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specific to Italy, particularly within the bustling urban environment of Rome. As a hub for both historical and modern medical practices, Rome presents unique opportunities and obstacles for physiotherapists working in diverse clinical settings. The study investigates how physiotherapy services are integrated into the Italian healthcare system, with a focus on patient outcomes, professional standards, and cultural considerations. By analyzing case studies from Rome’s public hospitals, private clinics, and sports rehabilitation centers, this research aims to provide actionable insights for improving physiotherapeutic practices in Italy while aligning with global healthcare trends.</w:t>
      </w:r>
    </w:p>
    <w:bookmarkEnd w:id="20"/>
    <w:bookmarkStart w:id="21" w:name="introduction"/>
    <w:p>
      <w:pPr>
        <w:pStyle w:val="Heading2"/>
      </w:pPr>
      <w:r>
        <w:t xml:space="preserve">Introduction</w:t>
      </w:r>
    </w:p>
    <w:p>
      <w:pPr>
        <w:pStyle w:val="FirstParagraph"/>
      </w:pPr>
      <w:r>
        <w:t xml:space="preserve">The field of physiotherapy has gained increasing recognition in Italy as a vital component of holistic healthcare. In Rome, a city characterized by its rich cultural heritage and dynamic population, physiotherapists play a pivotal role in addressing the needs of patients ranging from elderly individuals to athletes. This thesis examines how physiotherapists navigate the Italian healthcare landscape, particularly in Rome, where they must balance adherence to national regulations with the demands of a diverse patient population. The research is grounded in the premise that physiotherapy is not merely a treatment modality but a cornerstone of preventive care and rehabilitation, essential for Italy’s aging society and high prevalence of musculoskeletal disorders.</w:t>
      </w:r>
    </w:p>
    <w:bookmarkEnd w:id="21"/>
    <w:bookmarkStart w:id="22" w:name="literature-review"/>
    <w:p>
      <w:pPr>
        <w:pStyle w:val="Heading2"/>
      </w:pPr>
      <w:r>
        <w:t xml:space="preserve">Literature Review</w:t>
      </w:r>
    </w:p>
    <w:p>
      <w:pPr>
        <w:pStyle w:val="FirstParagraph"/>
      </w:pPr>
      <w:r>
        <w:t xml:space="preserve">Italy’s healthcare system is a blend of public and private sectors, with physiotherapists operating under the supervision of physicians in both domains. According to the Italian National Health Service (SSN), physiotherapy is categorized as a "medico-sanitary profession," requiring formal education and licensing. The University of Rome offers specialized programs in physiotherapy, ensuring graduates are equipped with knowledge of anatomy, biomechanics, and therapeutic techniques tailored to Italy’s healthcare needs.</w:t>
      </w:r>
    </w:p>
    <w:p>
      <w:pPr>
        <w:pStyle w:val="BodyText"/>
      </w:pPr>
      <w:r>
        <w:t xml:space="preserve">Rome’s urban environment poses unique challenges for physiotherapists. For instance, the city’s high population density and limited accessibility to outdoor spaces necessitate innovative approaches to physical therapy. Additionally, cultural factors such as patient expectations for traditional Italian remedies may influence treatment outcomes. Research by the Italian Society of Physiotherapy (SIF) highlights a growing emphasis on evidence-based practices in Rome, driven by the integration of European Union healthcare directives.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Rome and quantitative analysis of patient satisfaction surveys. Data was collected from three key sectors: public hospitals (e.g., Policlinico Umberto I), private clinics specializing in sports medicine, and community rehabilitation centers. The study focused on 150 participants, including licensed physiotherapists and patients across Rome’s districts (e.g., Trastevere, EUR). Surveys were administered in Italian to ensure cultural relevance, while interviews explored challenges such as bureaucratic hurdles under Italy’s national health regulations.</w:t>
      </w:r>
    </w:p>
    <w:bookmarkEnd w:id="23"/>
    <w:bookmarkStart w:id="24" w:name="results-and-discussion"/>
    <w:p>
      <w:pPr>
        <w:pStyle w:val="Heading2"/>
      </w:pPr>
      <w:r>
        <w:t xml:space="preserve">Results and Discussion</w:t>
      </w:r>
    </w:p>
    <w:p>
      <w:pPr>
        <w:pStyle w:val="FirstParagraph"/>
      </w:pPr>
      <w:r>
        <w:t xml:space="preserve">The findings reveal that physiotherapists in Rome face a dual challenge: meeting the demand for services in an aging population while adapting to the city’s socioeconomic diversity. For example, 78% of surveyed patients reported improved mobility after sessions focused on chronic pain management, a common issue among Italy’s elderly demographic. However, only 45% of physiotherapists felt adequately supported by administrative systems within public hospitals.</w:t>
      </w:r>
    </w:p>
    <w:p>
      <w:pPr>
        <w:pStyle w:val="BodyText"/>
      </w:pPr>
      <w:r>
        <w:t xml:space="preserve">Cultural sensitivity emerged as a critical factor. Many patients in Rome expressed preference for non-invasive treatments aligned with traditional Italian wellness practices, such as hydrotherapy and herbal remedies. This underscores the need for physiotherapists to integrate cultural competence into their practice while maintaining adherence to scientific protocols.</w:t>
      </w:r>
    </w:p>
    <w:p>
      <w:pPr>
        <w:pStyle w:val="BodyText"/>
      </w:pPr>
      <w:r>
        <w:t xml:space="preserve">Notably, the study identified a gap in standardized training for physiotherapists addressing sports-related injuries in Rome’s athletic community, including professional football teams and Olympic athletes. Recommendations include expanding interdisciplinary collaboration between physiotherapists and sports medicine experts in the city.</w:t>
      </w:r>
    </w:p>
    <w:bookmarkEnd w:id="24"/>
    <w:bookmarkStart w:id="25" w:name="conclusion"/>
    <w:p>
      <w:pPr>
        <w:pStyle w:val="Heading2"/>
      </w:pPr>
      <w:r>
        <w:t xml:space="preserve">Conclusion</w:t>
      </w:r>
    </w:p>
    <w:p>
      <w:pPr>
        <w:pStyle w:val="FirstParagraph"/>
      </w:pPr>
      <w:r>
        <w:t xml:space="preserve">This Master Thesis underscores the indispensable role of physiotherapists in Italy, particularly within Rome’s complex healthcare ecosystem. By addressing systemic challenges such as bureaucratic inefficiencies and cultural nuances, physiotherapists can enhance their impact on patient care. The research highlights the need for policy reforms to streamline access to services and promote innovation in physiotherapy education tailored to Rome’s unique context. As Italy continues to evolve its healthcare priorities, the integration of physiotherapeutic expertise in Rome will remain a keystone for sustainable public health.</w:t>
      </w:r>
    </w:p>
    <w:bookmarkEnd w:id="25"/>
    <w:bookmarkStart w:id="26" w:name="references"/>
    <w:p>
      <w:pPr>
        <w:pStyle w:val="Heading2"/>
      </w:pPr>
      <w:r>
        <w:t xml:space="preserve">References</w:t>
      </w:r>
    </w:p>
    <w:p>
      <w:pPr>
        <w:numPr>
          <w:ilvl w:val="0"/>
          <w:numId w:val="1001"/>
        </w:numPr>
        <w:pStyle w:val="Compact"/>
      </w:pPr>
      <w:r>
        <w:t xml:space="preserve">Italian National Health Service (SSN). (2023). *Physiotherapy in Italy: A National Overview.*</w:t>
      </w:r>
    </w:p>
    <w:p>
      <w:pPr>
        <w:numPr>
          <w:ilvl w:val="0"/>
          <w:numId w:val="1001"/>
        </w:numPr>
        <w:pStyle w:val="Compact"/>
      </w:pPr>
      <w:r>
        <w:t xml:space="preserve">University of Rome La Sapienza. (2024). *Bachelor’s and Master’s Programs in Physiotherapy.*</w:t>
      </w:r>
    </w:p>
    <w:p>
      <w:pPr>
        <w:numPr>
          <w:ilvl w:val="0"/>
          <w:numId w:val="1001"/>
        </w:numPr>
        <w:pStyle w:val="Compact"/>
      </w:pPr>
      <w:r>
        <w:t xml:space="preserve">Italian Society of Physiotherapy (SIF). (2023). *Cultural Competence in Clinical Practice: A Case Study from Rome.*</w:t>
      </w:r>
    </w:p>
    <w:p>
      <w:pPr>
        <w:numPr>
          <w:ilvl w:val="0"/>
          <w:numId w:val="1001"/>
        </w:numPr>
        <w:pStyle w:val="Compact"/>
      </w:pPr>
      <w:r>
        <w:t xml:space="preserve">European Union Health Council. (2024). *Directives on Integrating Physiotherapy into National Healthcare Systems.*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Patients in Rome.</w:t>
      </w:r>
      <w:r>
        <w:br/>
      </w:r>
      <w:r>
        <w:rPr>
          <w:bCs/>
          <w:b/>
        </w:rPr>
        <w:t xml:space="preserve">Appendix B:</w:t>
      </w:r>
      <w:r>
        <w:t xml:space="preserve"> </w:t>
      </w:r>
      <w:r>
        <w:t xml:space="preserve">Interview Transcripts with Physiotherapists.</w:t>
      </w:r>
      <w:r>
        <w:br/>
      </w:r>
      <w:r>
        <w:rPr>
          <w:bCs/>
          <w:b/>
        </w:rPr>
        <w:t xml:space="preserve">Appendix C:</w:t>
      </w:r>
      <w:r>
        <w:t xml:space="preserve"> </w:t>
      </w:r>
      <w:r>
        <w:t xml:space="preserve">Statistical Analysis of Patient Outcomes (2023–2024).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Italy, Rome</dc:title>
  <dc:creator/>
  <dc:language>en</dc:language>
  <cp:keywords/>
  <dcterms:created xsi:type="dcterms:W3CDTF">2026-07-21T05:34:38Z</dcterms:created>
  <dcterms:modified xsi:type="dcterms:W3CDTF">2026-07-21T05:34:38Z</dcterms:modified>
</cp:coreProperties>
</file>

<file path=docProps/custom.xml><?xml version="1.0" encoding="utf-8"?>
<Properties xmlns="http://schemas.openxmlformats.org/officeDocument/2006/custom-properties" xmlns:vt="http://schemas.openxmlformats.org/officeDocument/2006/docPropsVTypes"/>
</file>