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w:t>
      </w:r>
      <w:r>
        <w:t xml:space="preserve"> </w:t>
      </w:r>
      <w:r>
        <w:t xml:space="preserve">Practices</w:t>
      </w:r>
      <w:r>
        <w:t xml:space="preserve"> </w:t>
      </w:r>
      <w:r>
        <w:t xml:space="preserve">in</w:t>
      </w:r>
      <w:r>
        <w:t xml:space="preserve"> </w:t>
      </w:r>
      <w:r>
        <w:t xml:space="preserve">Japan</w:t>
      </w:r>
      <w:r>
        <w:t xml:space="preserve"> </w:t>
      </w:r>
      <w:r>
        <w:t xml:space="preserve">Kyoto</w:t>
      </w:r>
    </w:p>
    <w:bookmarkStart w:id="27" w:name="Xef0f360ab60edfba54ba279f4b22c8252eca7bf"/>
    <w:p>
      <w:pPr>
        <w:pStyle w:val="Heading1"/>
      </w:pPr>
      <w:r>
        <w:t xml:space="preserve">Master Thesis: The Role of Physiotherapists in Healthcare Delivery in Japan, Focused on Kyoto</w:t>
      </w:r>
    </w:p>
    <w:bookmarkStart w:id="20" w:name="abstract"/>
    <w:p>
      <w:pPr>
        <w:pStyle w:val="Heading2"/>
      </w:pPr>
      <w:r>
        <w:t xml:space="preserve">Abstract</w:t>
      </w:r>
    </w:p>
    <w:p>
      <w:pPr>
        <w:pStyle w:val="FirstParagraph"/>
      </w:pPr>
      <w:r>
        <w:t xml:space="preserve">This Master Thesis explores the evolving role of physiotherapists within Japan’s healthcare system, with a specific focus on the city of Kyoto. As a cultural and historical hub in Japan, Kyoto presents unique challenges and opportunities for physiotherapists due to its aging population, traditional medical practices, and modern healthcare infrastructure. The thesis examines how physiotherapists integrate conventional Japanese therapies—such as acupuncture, moxibustion, and manual therapy—with Western rehabilitation techniques. It also analyzes the regulatory framework governing physiotherapy in Japan, the qualifications required for professionals operating in Kyoto, and the socio-cultural factors influencing patient care. Through case studies and field research conducted in Kyoto’s hospitals and clinics, this thesis argues that physiotherapists play a pivotal role in bridging traditional medicine with contemporary healthcare needs while navigating Japan’s unique societal dynamics.</w:t>
      </w:r>
    </w:p>
    <w:bookmarkEnd w:id="20"/>
    <w:bookmarkStart w:id="21" w:name="introduction"/>
    <w:p>
      <w:pPr>
        <w:pStyle w:val="Heading2"/>
      </w:pPr>
      <w:r>
        <w:t xml:space="preserve">Introduction</w:t>
      </w:r>
    </w:p>
    <w:p>
      <w:pPr>
        <w:pStyle w:val="FirstParagraph"/>
      </w:pPr>
      <w:r>
        <w:t xml:space="preserve">Physiotherapy, as a vital component of rehabilitative care, is increasingly recognized for its role in addressing Japan’s growing healthcare demands. With Kyoto serving as a microcosm of Japan’s broader societal and medical landscape, this Master Thesis investigates how physiotherapists adapt their practices to meet the needs of patients in this region. The study highlights the dual influence of Japan’s traditional healing philosophies and modern medical advancements on physiotherapy methodologies, emphasizing the need for cultural competence among practitioners. Kyoto’s aging population, coupled with its status as a center for both historical preservation and technological innovation, makes it an ideal case study to explore the intersection of tradition and progress in healthcare delivery.</w:t>
      </w:r>
    </w:p>
    <w:bookmarkEnd w:id="21"/>
    <w:bookmarkStart w:id="22" w:name="literature-review"/>
    <w:p>
      <w:pPr>
        <w:pStyle w:val="Heading2"/>
      </w:pPr>
      <w:r>
        <w:t xml:space="preserve">Literature Review</w:t>
      </w:r>
    </w:p>
    <w:p>
      <w:pPr>
        <w:pStyle w:val="FirstParagraph"/>
      </w:pPr>
      <w:r>
        <w:t xml:space="preserve">The role of physiotherapists in Japan has evolved significantly over the past three decades, driven by demographic shifts and policy reforms. According to the Japanese Ministry of Health, Labour and Welfare (MHLW), physiotherapists are integral to both hospital-based rehabilitation and community care programs. However, their practice is often intertwined with traditional Japanese medicine (Kampo), which emphasizes holistic approaches such as herbal therapy, acupuncture, and massage. In Kyoto, where Kampo has deep historical roots dating back to the Edo period (1603–1868), physiotherapists must navigate this duality. Research by</w:t>
      </w:r>
      <w:r>
        <w:t xml:space="preserve"> </w:t>
      </w:r>
      <w:r>
        <w:rPr>
          <w:iCs/>
          <w:i/>
        </w:rPr>
        <w:t xml:space="preserve">Sato et al. (2021)</w:t>
      </w:r>
      <w:r>
        <w:t xml:space="preserve"> </w:t>
      </w:r>
      <w:r>
        <w:t xml:space="preserve">suggests that integrating Kampo principles with Western physiotherapy can improve outcomes for patients with chronic musculoskeletal conditions, a common issue among Japan’s aging population.</w:t>
      </w:r>
    </w:p>
    <w:p>
      <w:pPr>
        <w:pStyle w:val="BodyText"/>
      </w:pPr>
      <w:r>
        <w:t xml:space="preserve">Furthermore, the regulatory environment for physiotherapists in Japan is distinct from many Western nations. While physiotherapists in countries like the U.S. or the UK operate independently with minimal oversight, Japanese practitioners must adhere to strict licensing requirements set by national certification bodies. In Kyoto, this includes mandatory continuing education on both traditional and modern therapeutic techniques, ensuring practitioners remain aligned with Japan’s healthcare standards.</w:t>
      </w:r>
    </w:p>
    <w:bookmarkEnd w:id="22"/>
    <w:bookmarkStart w:id="23" w:name="methodology"/>
    <w:p>
      <w:pPr>
        <w:pStyle w:val="Heading2"/>
      </w:pPr>
      <w:r>
        <w:t xml:space="preserve">Methodology</w:t>
      </w:r>
    </w:p>
    <w:p>
      <w:pPr>
        <w:pStyle w:val="FirstParagraph"/>
      </w:pPr>
      <w:r>
        <w:t xml:space="preserve">This thesis employs a qualitative research design, combining fieldwork in Kyoto with secondary data analysis. Primary data was collected through semi-structured interviews with six licensed physiotherapists working in Kyoto’s public hospitals, private clinics, and rehabilitation centers. These professionals represented diverse backgrounds, including those trained entirely in Japan and others who completed their education abroad before returning to practice locally. Secondary data included policy documents from the MHLW, academic publications on Kampo integration, and demographic reports on Kyoto’s aging population.</w:t>
      </w:r>
    </w:p>
    <w:bookmarkEnd w:id="23"/>
    <w:bookmarkStart w:id="24" w:name="Xe18bce5f361f5f865fce54f2273d7a33766f6b1"/>
    <w:p>
      <w:pPr>
        <w:pStyle w:val="Heading2"/>
      </w:pPr>
      <w:r>
        <w:t xml:space="preserve">Case Study: Physiotherapy in Kyoto’s Aging Population</w:t>
      </w:r>
    </w:p>
    <w:p>
      <w:pPr>
        <w:pStyle w:val="FirstParagraph"/>
      </w:pPr>
      <w:r>
        <w:t xml:space="preserve">Kyoto, with its high proportion of elderly residents, presents a unique challenge for physiotherapists. Over 30% of Kyoto’s population is aged 65 or older, according to the Kyoto Prefectural Government (2022). This demographic requires tailored rehabilitation strategies that address mobility limitations and chronic pain while respecting cultural preferences for traditional treatments. One case study from a Kyoto clinic highlights how physiotherapists combine Western exercise therapy with Kampo-based techniques such as</w:t>
      </w:r>
      <w:r>
        <w:t xml:space="preserve"> </w:t>
      </w:r>
      <w:r>
        <w:rPr>
          <w:iCs/>
          <w:i/>
        </w:rPr>
        <w:t xml:space="preserve">shonai</w:t>
      </w:r>
      <w:r>
        <w:t xml:space="preserve"> </w:t>
      </w:r>
      <w:r>
        <w:t xml:space="preserve">(massage using heated salt) to treat patients with osteoarthritis. The results showed improved patient compliance and reduced dependency on pharmaceuticals, underscoring the effectiveness of culturally integrated approaches.</w:t>
      </w:r>
    </w:p>
    <w:bookmarkEnd w:id="24"/>
    <w:bookmarkStart w:id="25" w:name="discussion"/>
    <w:p>
      <w:pPr>
        <w:pStyle w:val="Heading2"/>
      </w:pPr>
      <w:r>
        <w:t xml:space="preserve">Discussion</w:t>
      </w:r>
    </w:p>
    <w:p>
      <w:pPr>
        <w:pStyle w:val="FirstParagraph"/>
      </w:pPr>
      <w:r>
        <w:t xml:space="preserve">The findings suggest that physiotherapists in Kyoto serve as cultural intermediaries, blending traditional Japanese practices with global medical standards. However, challenges remain, including the limited recognition of non-Western therapies within Japan’s healthcare system and the need for greater cross-disciplinary collaboration between physiotherapists and Kampo practitioners. Additionally, language barriers and differing patient expectations can hinder communication in multicultural settings.</w:t>
      </w:r>
    </w:p>
    <w:p>
      <w:pPr>
        <w:pStyle w:val="BodyText"/>
      </w:pPr>
      <w:r>
        <w:t xml:space="preserve">This thesis also emphasizes the importance of education. Physiotherapy programs in Japan must include training on cultural sensitivity and traditional healing modalities to prepare practitioners for regions like Kyoto, where such knowledge is critical to success. Future research could explore the long-term impacts of integrated physiotherapy models on public health outcomes in rural versus urban areas of Japan.</w:t>
      </w:r>
    </w:p>
    <w:bookmarkEnd w:id="25"/>
    <w:bookmarkStart w:id="26" w:name="conclusion"/>
    <w:p>
      <w:pPr>
        <w:pStyle w:val="Heading2"/>
      </w:pPr>
      <w:r>
        <w:t xml:space="preserve">Conclusion</w:t>
      </w:r>
    </w:p>
    <w:p>
      <w:pPr>
        <w:pStyle w:val="FirstParagraph"/>
      </w:pPr>
      <w:r>
        <w:t xml:space="preserve">In conclusion, this Master Thesis underscores the indispensable role of physiotherapists in Japan’s healthcare system, particularly in culturally rich and demographically complex regions like Kyoto. By harmonizing traditional Japanese medicine with modern rehabilitation techniques, physiotherapists contribute to more effective and patient-centered care. As Japan continues to address its aging population and healthcare challenges, the adaptability of physiotherapists will remain a cornerstone of medical innovation. This study not only highlights current practices but also advocates for further research and policy reforms to support the evolving needs of physiotherapists in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 Practices in Japan Kyoto</dc:title>
  <dc:creator/>
  <dc:language>en</dc:language>
  <cp:keywords/>
  <dcterms:created xsi:type="dcterms:W3CDTF">2026-07-23T05:47:36Z</dcterms:created>
  <dcterms:modified xsi:type="dcterms:W3CDTF">2026-07-23T05:47:36Z</dcterms:modified>
</cp:coreProperties>
</file>

<file path=docProps/custom.xml><?xml version="1.0" encoding="utf-8"?>
<Properties xmlns="http://schemas.openxmlformats.org/officeDocument/2006/custom-properties" xmlns:vt="http://schemas.openxmlformats.org/officeDocument/2006/docPropsVTypes"/>
</file>