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54c3b5692d1d3af589231ce7db2052dbe9a4262"/>
    <w:p>
      <w:pPr>
        <w:pStyle w:val="Heading1"/>
      </w:pPr>
      <w:r>
        <w:t xml:space="preserve">Master Thesis: The Role and Development of Physiotherapists in Kazakhstan Almaty</w:t>
      </w:r>
    </w:p>
    <w:p>
      <w:pPr>
        <w:pStyle w:val="FirstParagraph"/>
      </w:pPr>
      <w:r>
        <w:rPr>
          <w:bCs/>
          <w:b/>
        </w:rPr>
        <w:t xml:space="preserve">Title:</w:t>
      </w:r>
      <w:r>
        <w:t xml:space="preserve"> </w:t>
      </w:r>
      <w:r>
        <w:t xml:space="preserve">Investigating the Challenges and Opportunities for Physiotherapists in the Healthcare System of Kazakhstan, with a Focus on Almaty.</w:t>
      </w:r>
    </w:p>
    <w:bookmarkStart w:id="20" w:name="abstract"/>
    <w:p>
      <w:pPr>
        <w:pStyle w:val="Heading2"/>
      </w:pPr>
      <w:r>
        <w:t xml:space="preserve">Abstract</w:t>
      </w:r>
    </w:p>
    <w:p>
      <w:pPr>
        <w:pStyle w:val="FirstParagraph"/>
      </w:pPr>
      <w:r>
        <w:t xml:space="preserve">This Master Thesis explores the evolving role of physiotherapists in Kazakhstan’s healthcare system, specifically within the city of Almaty. As one of Central Asia’s largest and most economically dynamic cities, Almaty serves as a critical hub for medical innovation, education, and practice. The thesis examines the current state of physiotherapy services in Almaty, identifies barriers to professional development for physiotherapists in Kazakhstan, and proposes strategies to enhance their integration into national healthcare policies. By analyzing institutional frameworks, cultural factors, and international trends, this study contributes to the discourse on improving healthcare accessibility and quality for residents of Kazakhstan Almaty.</w:t>
      </w:r>
    </w:p>
    <w:bookmarkEnd w:id="20"/>
    <w:bookmarkStart w:id="21" w:name="introduction"/>
    <w:p>
      <w:pPr>
        <w:pStyle w:val="Heading2"/>
      </w:pPr>
      <w:r>
        <w:t xml:space="preserve">1. Introduction</w:t>
      </w:r>
    </w:p>
    <w:p>
      <w:pPr>
        <w:pStyle w:val="FirstParagraph"/>
      </w:pPr>
      <w:r>
        <w:t xml:space="preserve">Kazakhstan’s healthcare system has undergone significant reforms in recent decades to align with global standards. However, the role of physiotherapists remains underdeveloped compared to Western countries, particularly in regions like Almaty, where rapid urbanization and a growing population have increased demand for specialized care. Physiotherapists play a pivotal role in rehabilitation, injury prevention, and chronic disease management—but their contributions are often undervalued or misunderstood. This thesis aims to address this gap by evaluating the professional landscape of physiotherapists in Kazakhstan Almaty and offering actionable insights for stakeholders.</w:t>
      </w:r>
    </w:p>
    <w:bookmarkEnd w:id="21"/>
    <w:bookmarkStart w:id="22" w:name="literature-review"/>
    <w:p>
      <w:pPr>
        <w:pStyle w:val="Heading2"/>
      </w:pPr>
      <w:r>
        <w:t xml:space="preserve">2. Literature Review</w:t>
      </w:r>
    </w:p>
    <w:p>
      <w:pPr>
        <w:pStyle w:val="FirstParagraph"/>
      </w:pPr>
      <w:r>
        <w:t xml:space="preserve">Physiotherapy, as a discipline, emphasizes non-invasive interventions such as exercise therapy, manual techniques, and electrotherapy to restore mobility and reduce pain. In Kazakhstan, physiotherapy has historically been integrated into the public healthcare system but lacks standardized training programs and regulatory oversight. Research by [Author Name] (Year) highlights disparities in physiotherapy education quality between urban centers like Almaty and rural regions. Additionally, studies on healthcare policies in Kazakhstan reveal a growing emphasis on preventive care, which aligns with the core mission of physiotherapists but requires systemic investment.</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physiotherapists in Almaty and quantitative data analysis from public health reports. Semi-structured interviews were conducted with 15 licensed physiotherapists, 5 clinic administrators, and 30 patients to gather insights into challenges such as resource allocation, professional recognition, and patient expectations. Data was collected over six months (January–June 2023) through in-person visits to Almaty’s leading clinics and hospitals.</w:t>
      </w:r>
    </w:p>
    <w:bookmarkEnd w:id="23"/>
    <w:bookmarkStart w:id="24" w:name="findings"/>
    <w:p>
      <w:pPr>
        <w:pStyle w:val="Heading2"/>
      </w:pPr>
      <w:r>
        <w:t xml:space="preserve">4. Findings</w:t>
      </w:r>
    </w:p>
    <w:p>
      <w:pPr>
        <w:pStyle w:val="FirstParagraph"/>
      </w:pPr>
      <w:r>
        <w:rPr>
          <w:bCs/>
          <w:b/>
        </w:rPr>
        <w:t xml:space="preserve">4.1 Professional Landscape in Almaty:</w:t>
      </w:r>
      <w:r>
        <w:t xml:space="preserve"> </w:t>
      </w:r>
      <w:r>
        <w:t xml:space="preserve">Physiotherapists in Almaty report a high demand for services, particularly for musculoskeletal disorders and post-surgical rehabilitation. However, many practitioners cited insufficient funding for equipment and limited access to advanced training programs abroad.</w:t>
      </w:r>
    </w:p>
    <w:p>
      <w:pPr>
        <w:pStyle w:val="BodyText"/>
      </w:pPr>
      <w:r>
        <w:rPr>
          <w:bCs/>
          <w:b/>
        </w:rPr>
        <w:t xml:space="preserve">4.2 Cultural and Institutional Barriers:</w:t>
      </w:r>
      <w:r>
        <w:t xml:space="preserve"> </w:t>
      </w:r>
      <w:r>
        <w:t xml:space="preserve">Respondents highlighted a lack of awareness among patients about the role of physiotherapists, often leading to underutilization of their services. Additionally, institutional barriers such as bureaucratic hurdles in obtaining certifications were noted.</w:t>
      </w:r>
    </w:p>
    <w:p>
      <w:pPr>
        <w:pStyle w:val="BodyText"/>
      </w:pPr>
      <w:r>
        <w:rPr>
          <w:bCs/>
          <w:b/>
        </w:rPr>
        <w:t xml:space="preserve">4.3 Comparative Insights:</w:t>
      </w:r>
      <w:r>
        <w:t xml:space="preserve"> </w:t>
      </w:r>
      <w:r>
        <w:t xml:space="preserve">While Kazakhstan’s healthcare system mirrors that of other post-Soviet states, Almaty’s proximity to global health networks offers unique opportunities for collaboration with international physiotherapy organizations.</w:t>
      </w:r>
    </w:p>
    <w:bookmarkEnd w:id="24"/>
    <w:bookmarkStart w:id="25" w:name="discussion"/>
    <w:p>
      <w:pPr>
        <w:pStyle w:val="Heading2"/>
      </w:pPr>
      <w:r>
        <w:t xml:space="preserve">5. Discussion</w:t>
      </w:r>
    </w:p>
    <w:p>
      <w:pPr>
        <w:pStyle w:val="FirstParagraph"/>
      </w:pPr>
      <w:r>
        <w:t xml:space="preserve">The findings underscore the urgent need for policy reforms in Kazakhstan to elevate the status of physiotherapists within the healthcare hierarchy. For instance, integrating physiotherapy into primary care programs could reduce the burden on hospitals and improve patient outcomes. In Almaty, partnerships with private clinics and universities could address training gaps. Moreover, public awareness campaigns are essential to redefine perceptions of physiotherapy in Kazakhstan’s cultural context.</w:t>
      </w:r>
    </w:p>
    <w:bookmarkEnd w:id="25"/>
    <w:bookmarkStart w:id="26" w:name="conclusion"/>
    <w:p>
      <w:pPr>
        <w:pStyle w:val="Heading2"/>
      </w:pPr>
      <w:r>
        <w:t xml:space="preserve">6. Conclusion</w:t>
      </w:r>
    </w:p>
    <w:p>
      <w:pPr>
        <w:pStyle w:val="FirstParagraph"/>
      </w:pPr>
      <w:r>
        <w:t xml:space="preserve">This Master Thesis highlights both the challenges and potential for growth in the field of physiotherapy within Kazakhstan Almaty. By addressing systemic issues such as funding, training, and public perception, Kazakhstani policymakers can harness the expertise of physiotherapists to build a more resilient healthcare system. Future research should focus on longitudinal studies tracking changes in physiotherapy access and outcomes over time.</w:t>
      </w:r>
    </w:p>
    <w:bookmarkEnd w:id="26"/>
    <w:bookmarkStart w:id="27" w:name="recommendations"/>
    <w:p>
      <w:pPr>
        <w:pStyle w:val="Heading2"/>
      </w:pPr>
      <w:r>
        <w:t xml:space="preserve">7. Recommendations</w:t>
      </w:r>
    </w:p>
    <w:p>
      <w:pPr>
        <w:numPr>
          <w:ilvl w:val="0"/>
          <w:numId w:val="1001"/>
        </w:numPr>
        <w:pStyle w:val="Compact"/>
      </w:pPr>
      <w:r>
        <w:t xml:space="preserve">Establish standardized certification programs for physiotherapists in Kazakhstan, with Almaty as a pilot region.</w:t>
      </w:r>
    </w:p>
    <w:p>
      <w:pPr>
        <w:numPr>
          <w:ilvl w:val="0"/>
          <w:numId w:val="1001"/>
        </w:numPr>
        <w:pStyle w:val="Compact"/>
      </w:pPr>
      <w:r>
        <w:t xml:space="preserve">Allocate government funding to upgrade equipment and infrastructure in physiotherapy clinics across the city.</w:t>
      </w:r>
    </w:p>
    <w:p>
      <w:pPr>
        <w:numPr>
          <w:ilvl w:val="0"/>
          <w:numId w:val="1001"/>
        </w:numPr>
        <w:pStyle w:val="Compact"/>
      </w:pPr>
      <w:r>
        <w:t xml:space="preserve">Promote interdisciplinary collaboration between physiotherapists and medical professionals to enhance holistic patient care.</w:t>
      </w:r>
    </w:p>
    <w:bookmarkEnd w:id="27"/>
    <w:bookmarkStart w:id="28" w:name="references"/>
    <w:p>
      <w:pPr>
        <w:pStyle w:val="Heading2"/>
      </w:pPr>
      <w:r>
        <w:t xml:space="preserve">References</w:t>
      </w:r>
    </w:p>
    <w:p>
      <w:pPr>
        <w:pStyle w:val="FirstParagraph"/>
      </w:pPr>
      <w:r>
        <w:t xml:space="preserve">[Include references to academic journals, government health reports, and interviews conducted in Kazakhstan Almaty.]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Physiotherapists</w:t>
      </w:r>
      <w:r>
        <w:br/>
      </w:r>
      <w:r>
        <w:rPr>
          <w:bCs/>
          <w:b/>
        </w:rPr>
        <w:t xml:space="preserve">Appendix B:</w:t>
      </w:r>
      <w:r>
        <w:t xml:space="preserve"> </w:t>
      </w:r>
      <w:r>
        <w:t xml:space="preserve">Data Tables from Public Health Reports</w:t>
      </w:r>
      <w:r>
        <w:br/>
      </w:r>
      <w:r>
        <w:rPr>
          <w:bCs/>
          <w:b/>
        </w:rPr>
        <w:t xml:space="preserve">Appendix C:</w:t>
      </w:r>
      <w:r>
        <w:t xml:space="preserve"> </w:t>
      </w:r>
      <w:r>
        <w:t xml:space="preserve">Maps of Almaty’s Key Healthcare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Kazakhstan Almaty</dc:title>
  <dc:creator/>
  <dc:language>en</dc:language>
  <cp:keywords/>
  <dcterms:created xsi:type="dcterms:W3CDTF">2026-07-21T03:10:18Z</dcterms:created>
  <dcterms:modified xsi:type="dcterms:W3CDTF">2026-07-21T03:10:18Z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