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fdf47a35153b2613d5f50a803845a297ea779a2"/>
    <w:p>
      <w:pPr>
        <w:pStyle w:val="Heading1"/>
      </w:pPr>
      <w:r>
        <w:t xml:space="preserve">Master Thesis: The Role of Physiotherapists in Malaysia Kuala Lumpur</w:t>
      </w:r>
    </w:p>
    <w:bookmarkStart w:id="20" w:name="abstract"/>
    <w:p>
      <w:pPr>
        <w:pStyle w:val="Heading2"/>
      </w:pPr>
      <w:r>
        <w:t xml:space="preserve">Abstract</w:t>
      </w:r>
    </w:p>
    <w:p>
      <w:pPr>
        <w:pStyle w:val="FirstParagraph"/>
      </w:pPr>
      <w:r>
        <w:t xml:space="preserve">This Master's thesis explores the critical role of physiotherapists within the healthcare system of Malaysia, specifically in the bustling metropolis of Kuala Lumpur. As urbanization accelerates and lifestyle-related health issues rise, physiotherapists are increasingly positioned as essential stakeholders in promoting public health, rehabilitation, and preventive care. The study examines current practices, challenges faced by professionals in this region, and opportunities for innovation within the field. By analyzing local policies, cultural influences on patient engagement, and technological advancements in physiotherapy delivery, this thesis aims to contribute to the academic discourse on physiotherapy's evolving landscape in Malaysia Kuala Lumpur.</w:t>
      </w:r>
    </w:p>
    <w:bookmarkEnd w:id="20"/>
    <w:bookmarkStart w:id="21" w:name="introduction"/>
    <w:p>
      <w:pPr>
        <w:pStyle w:val="Heading2"/>
      </w:pPr>
      <w:r>
        <w:t xml:space="preserve">Introduction</w:t>
      </w:r>
    </w:p>
    <w:p>
      <w:pPr>
        <w:pStyle w:val="FirstParagraph"/>
      </w:pPr>
      <w:r>
        <w:t xml:space="preserve">The healthcare sector in Malaysia has undergone significant transformation over the past decade, driven by economic growth and urban development. Kuala Lumpur, as the nation's capital and a hub for multinational corporations, presents unique challenges and opportunities for physiotherapists. With a diverse population comprising both indigenous Malaysians and expatriates, physiotherapists in this region must navigate cultural nuances while addressing an array of health conditions ranging from musculoskeletal disorders to chronic diseases like diabetes and hypertension. This thesis investigates how physiotherapists in Malaysia Kuala Lumpur adapt to these dynamics, leveraging their expertise to meet the growing demand for rehabilitative services.</w:t>
      </w:r>
    </w:p>
    <w:bookmarkEnd w:id="21"/>
    <w:bookmarkStart w:id="22" w:name="X12df9f23b9cdc44d8a3e09980a861c8c3e6ef18"/>
    <w:p>
      <w:pPr>
        <w:pStyle w:val="Heading2"/>
      </w:pPr>
      <w:r>
        <w:t xml:space="preserve">Physiotherapy in Malaysia: A National Perspective</w:t>
      </w:r>
    </w:p>
    <w:p>
      <w:pPr>
        <w:pStyle w:val="FirstParagraph"/>
      </w:pPr>
      <w:r>
        <w:t xml:space="preserve">Malaysia's healthcare system integrates modern medical practices with traditional healing methods. Physiotherapists play a pivotal role in this ecosystem by providing non-invasive treatments for injuries, disabilities, and chronic conditions. The Malaysian government has prioritized physiotherapy through initiatives like the National Health Policy 2019-2025, which emphasizes holistic care and community-based rehabilitation programs. However, disparities in resource allocation between urban and rural areas persist. In Kuala Lumpur, where healthcare infrastructure is more advanced than in smaller towns, physiotherapists have access to state-of-the-art facilities but face competition for patient attention due to high population density.</w:t>
      </w:r>
    </w:p>
    <w:bookmarkEnd w:id="22"/>
    <w:bookmarkStart w:id="23" w:name="Xb4094f976f66e959fc8f56262bf220916f0cf15"/>
    <w:p>
      <w:pPr>
        <w:pStyle w:val="Heading2"/>
      </w:pPr>
      <w:r>
        <w:t xml:space="preserve">Key Responsibilities of Physiotherapists in Kuala Lumpur</w:t>
      </w:r>
    </w:p>
    <w:p>
      <w:pPr>
        <w:numPr>
          <w:ilvl w:val="0"/>
          <w:numId w:val="1001"/>
        </w:numPr>
        <w:pStyle w:val="Compact"/>
      </w:pPr>
      <w:r>
        <w:rPr>
          <w:bCs/>
          <w:b/>
        </w:rPr>
        <w:t xml:space="preserve">Rehabilitation Services:</w:t>
      </w:r>
      <w:r>
        <w:t xml:space="preserve"> </w:t>
      </w:r>
      <w:r>
        <w:t xml:space="preserve">Physiotherapists in KL specialize in post-surgical recovery, sports injuries, and neurological rehabilitation (e.g., stroke patients). They collaborate with orthopedic surgeons and neurologists to design personalized treatment plans.</w:t>
      </w:r>
    </w:p>
    <w:p>
      <w:pPr>
        <w:numPr>
          <w:ilvl w:val="0"/>
          <w:numId w:val="1001"/>
        </w:numPr>
        <w:pStyle w:val="Compact"/>
      </w:pPr>
      <w:r>
        <w:rPr>
          <w:bCs/>
          <w:b/>
        </w:rPr>
        <w:t xml:space="preserve">Preventive Care:</w:t>
      </w:r>
      <w:r>
        <w:t xml:space="preserve"> </w:t>
      </w:r>
      <w:r>
        <w:t xml:space="preserve">With a rising prevalence of sedentary lifestyles among office workers and students, physiotherapists conduct ergonomic assessments and promote workplace wellness programs.</w:t>
      </w:r>
    </w:p>
    <w:p>
      <w:pPr>
        <w:numPr>
          <w:ilvl w:val="0"/>
          <w:numId w:val="1001"/>
        </w:numPr>
        <w:pStyle w:val="Compact"/>
      </w:pPr>
      <w:r>
        <w:rPr>
          <w:bCs/>
          <w:b/>
        </w:rPr>
        <w:t xml:space="preserve">Cultural Sensitivity:</w:t>
      </w:r>
      <w:r>
        <w:t xml:space="preserve"> </w:t>
      </w:r>
      <w:r>
        <w:t xml:space="preserve">Physiotherapists in KL must respect the cultural diversity of their patients. For example, they often incorporate traditional Malay healing practices into modern physiotherapy techniques to build trust.</w:t>
      </w:r>
    </w:p>
    <w:bookmarkEnd w:id="23"/>
    <w:bookmarkStart w:id="24" w:name="X52270a68a6388221e4e9a8d5d7983e3ebb60de6"/>
    <w:p>
      <w:pPr>
        <w:pStyle w:val="Heading2"/>
      </w:pPr>
      <w:r>
        <w:t xml:space="preserve">Challenges Facing Physiotherapists in Malaysia Kuala Lumpur</w:t>
      </w:r>
    </w:p>
    <w:p>
      <w:pPr>
        <w:pStyle w:val="FirstParagraph"/>
      </w:pPr>
      <w:r>
        <w:t xml:space="preserve">Despite their vital role, physiotherapists in KL encounter several challenges:</w:t>
      </w:r>
    </w:p>
    <w:p>
      <w:pPr>
        <w:numPr>
          <w:ilvl w:val="0"/>
          <w:numId w:val="1002"/>
        </w:numPr>
        <w:pStyle w:val="Compact"/>
      </w:pPr>
      <w:r>
        <w:rPr>
          <w:bCs/>
          <w:b/>
        </w:rPr>
        <w:t xml:space="preserve">High Patient Volume:</w:t>
      </w:r>
      <w:r>
        <w:t xml:space="preserve"> </w:t>
      </w:r>
      <w:r>
        <w:t xml:space="preserve">Private clinics and public hospitals often experience long waiting lists, leading to overburdened professionals.</w:t>
      </w:r>
    </w:p>
    <w:p>
      <w:pPr>
        <w:numPr>
          <w:ilvl w:val="0"/>
          <w:numId w:val="1002"/>
        </w:numPr>
        <w:pStyle w:val="Compact"/>
      </w:pPr>
      <w:r>
        <w:rPr>
          <w:bCs/>
          <w:b/>
        </w:rPr>
        <w:t xml:space="preserve">Lack of Standardization:</w:t>
      </w:r>
      <w:r>
        <w:t xml:space="preserve"> </w:t>
      </w:r>
      <w:r>
        <w:t xml:space="preserve">While the Malaysian Physiotherapy Board regulates qualifications, inconsistencies in treatment protocols persist across private and public institutions.</w:t>
      </w:r>
    </w:p>
    <w:p>
      <w:pPr>
        <w:numPr>
          <w:ilvl w:val="0"/>
          <w:numId w:val="1002"/>
        </w:numPr>
        <w:pStyle w:val="Compact"/>
      </w:pPr>
      <w:r>
        <w:rPr>
          <w:bCs/>
          <w:b/>
        </w:rPr>
        <w:t xml:space="preserve">Cultural Barriers:</w:t>
      </w:r>
      <w:r>
        <w:t xml:space="preserve"> </w:t>
      </w:r>
      <w:r>
        <w:t xml:space="preserve">Some patients prefer traditional remedies over evidence-based physiotherapy, requiring professionals to engage in extensive patient education.</w:t>
      </w:r>
    </w:p>
    <w:bookmarkEnd w:id="24"/>
    <w:bookmarkStart w:id="25" w:name="opportunities-for-growth-and-innovation"/>
    <w:p>
      <w:pPr>
        <w:pStyle w:val="Heading2"/>
      </w:pPr>
      <w:r>
        <w:t xml:space="preserve">Opportunities for Growth and Innovation</w:t>
      </w:r>
    </w:p>
    <w:p>
      <w:pPr>
        <w:pStyle w:val="FirstParagraph"/>
      </w:pPr>
      <w:r>
        <w:t xml:space="preserve">Kuala Lumpur's dynamic environment offers opportunities for physiotherapists to innovate:</w:t>
      </w:r>
    </w:p>
    <w:p>
      <w:pPr>
        <w:numPr>
          <w:ilvl w:val="0"/>
          <w:numId w:val="1003"/>
        </w:numPr>
        <w:pStyle w:val="Compact"/>
      </w:pPr>
      <w:r>
        <w:rPr>
          <w:bCs/>
          <w:b/>
        </w:rPr>
        <w:t xml:space="preserve">Telehealth Integration:</w:t>
      </w:r>
      <w:r>
        <w:t xml:space="preserve"> </w:t>
      </w:r>
      <w:r>
        <w:t xml:space="preserve">The rise of digital platforms allows physiotherapists to deliver remote consultations, particularly beneficial for expatriate communities.</w:t>
      </w:r>
    </w:p>
    <w:p>
      <w:pPr>
        <w:numPr>
          <w:ilvl w:val="0"/>
          <w:numId w:val="1003"/>
        </w:numPr>
        <w:pStyle w:val="Compact"/>
      </w:pPr>
      <w:r>
        <w:rPr>
          <w:bCs/>
          <w:b/>
        </w:rPr>
        <w:t xml:space="preserve">Research Collaboration:</w:t>
      </w:r>
      <w:r>
        <w:t xml:space="preserve"> </w:t>
      </w:r>
      <w:r>
        <w:t xml:space="preserve">Institutions like the Universiti Kebangsaan Malaysia (UKM) and Hospital Kuala Lumpur provide avenues for research on emerging conditions, such as post-pandemic mobility issues.</w:t>
      </w:r>
    </w:p>
    <w:p>
      <w:pPr>
        <w:numPr>
          <w:ilvl w:val="0"/>
          <w:numId w:val="1003"/>
        </w:numPr>
        <w:pStyle w:val="Compact"/>
      </w:pPr>
      <w:r>
        <w:rPr>
          <w:bCs/>
          <w:b/>
        </w:rPr>
        <w:t xml:space="preserve">Public-Private Partnerships:</w:t>
      </w:r>
      <w:r>
        <w:t xml:space="preserve"> </w:t>
      </w:r>
      <w:r>
        <w:t xml:space="preserve">Collaborations with corporate wellness programs enable physiotherapists to reach a broader demographic while advancing preventive care initiatives.</w:t>
      </w:r>
    </w:p>
    <w:bookmarkEnd w:id="25"/>
    <w:bookmarkStart w:id="26" w:name="cultural-and-policy-considerations"/>
    <w:p>
      <w:pPr>
        <w:pStyle w:val="Heading2"/>
      </w:pPr>
      <w:r>
        <w:t xml:space="preserve">Cultural and Policy Considerations</w:t>
      </w:r>
    </w:p>
    <w:p>
      <w:pPr>
        <w:pStyle w:val="FirstParagraph"/>
      </w:pPr>
      <w:r>
        <w:t xml:space="preserve">The Malaysian Constitution guarantees healthcare as a fundamental right, yet access to specialized services like physiotherapy remains uneven. In Kuala Lumpur, where private healthcare is more prevalent than in other regions, physiotherapists must balance affordability with quality. Additionally, the integration of Islamic values into healthcare practices requires sensitivity when treating Muslim patients. For instance, female physiotherapists may need to adhere to strict dress codes or provide consultations in gender-segregated settings.</w:t>
      </w:r>
    </w:p>
    <w:bookmarkEnd w:id="26"/>
    <w:bookmarkStart w:id="27" w:name="conclusion"/>
    <w:p>
      <w:pPr>
        <w:pStyle w:val="Heading2"/>
      </w:pPr>
      <w:r>
        <w:t xml:space="preserve">Conclusion</w:t>
      </w:r>
    </w:p>
    <w:p>
      <w:pPr>
        <w:pStyle w:val="FirstParagraph"/>
      </w:pPr>
      <w:r>
        <w:t xml:space="preserve">In conclusion, physiotherapists in Malaysia Kuala Lumpur are indispensable to the nation's healthcare framework. Their ability to adapt to urban challenges, cultural diversity, and technological advancements positions them as key players in addressing public health priorities. This Master's thesis underscores the need for policy reforms that enhance resource distribution and standardization while empowering physiotherapists through continuous education. By focusing on Malaysia Kuala Lumpur as a case study, this research contributes to the global understanding of how urban centers shape the roles and responsibilities of healthcare professionals like physiotherapists.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Malaysia Kuala Lumpur</dc:title>
  <dc:creator/>
  <dc:language>en</dc:language>
  <cp:keywords/>
  <dcterms:created xsi:type="dcterms:W3CDTF">2026-07-23T01:25:21Z</dcterms:created>
  <dcterms:modified xsi:type="dcterms:W3CDTF">2026-07-23T01:25:21Z</dcterms:modified>
</cp:coreProperties>
</file>

<file path=docProps/custom.xml><?xml version="1.0" encoding="utf-8"?>
<Properties xmlns="http://schemas.openxmlformats.org/officeDocument/2006/custom-properties" xmlns:vt="http://schemas.openxmlformats.org/officeDocument/2006/docPropsVTypes"/>
</file>