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Morocco’s</w:t>
      </w:r>
      <w:r>
        <w:t xml:space="preserve"> </w:t>
      </w:r>
      <w:r>
        <w:t xml:space="preserve">Casablanca</w:t>
      </w:r>
      <w:r>
        <w:t xml:space="preserve"> </w:t>
      </w:r>
      <w:r>
        <w:t xml:space="preserve">Healthcare</w:t>
      </w:r>
      <w:r>
        <w:t xml:space="preserve"> </w:t>
      </w:r>
      <w:r>
        <w:t xml:space="preserve">System</w:t>
      </w:r>
    </w:p>
    <w:p>
      <w:pPr>
        <w:pStyle w:val="FirstParagraph"/>
      </w:pPr>
      <w:r>
        <w:t xml:space="preserve">```html</w:t>
      </w:r>
    </w:p>
    <w:bookmarkStart w:id="32" w:name="X6ce87ab8cf28ed262cc77bed1d50e5d76b2b0c9"/>
    <w:p>
      <w:pPr>
        <w:pStyle w:val="Heading1"/>
      </w:pPr>
      <w:r>
        <w:t xml:space="preserve">Master Thesis: The Role of Physiotherapists in Morocco’s Casablanca Healthcare System</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in Casablanca, Morocco. With rapid urbanization and rising demand for rehabilitation services, the study analyzes how physiotherapists contribute to public health, patient care, and systemic improvements in a culturally diverse urban setting. The research combines qualitative and quantitative data to evaluate current practices, identify gaps in access to physiotherapy services, and propose strategies for enhancing healthcare delivery in Morocco’s largest city.</w:t>
      </w:r>
    </w:p>
    <w:bookmarkEnd w:id="20"/>
    <w:bookmarkStart w:id="21" w:name="introduction"/>
    <w:p>
      <w:pPr>
        <w:pStyle w:val="Heading2"/>
      </w:pPr>
      <w:r>
        <w:t xml:space="preserve">Introduction</w:t>
      </w:r>
    </w:p>
    <w:p>
      <w:pPr>
        <w:pStyle w:val="FirstParagraph"/>
      </w:pPr>
      <w:r>
        <w:t xml:space="preserve">Casablanca, as the economic and cultural hub of Morocco, faces unique healthcare challenges due to its growing population and urban complexity. The increasing prevalence of chronic diseases, post-surgical rehabilitation needs, and aging demographics underscores the necessity for skilled physiotherapists. This thesis investigates how physiotherapists in Casablanca navigate these demands while adhering to Moroccan healthcare policies and cultural norms. It also examines the interplay between academic training, professional practice, and community engagement in this dynamic environment.</w:t>
      </w:r>
    </w:p>
    <w:bookmarkEnd w:id="21"/>
    <w:bookmarkStart w:id="22" w:name="methodology"/>
    <w:p>
      <w:pPr>
        <w:pStyle w:val="Heading2"/>
      </w:pPr>
      <w:r>
        <w:t xml:space="preserve">Methodology</w:t>
      </w:r>
    </w:p>
    <w:p>
      <w:pPr>
        <w:pStyle w:val="FirstParagraph"/>
      </w:pPr>
      <w:r>
        <w:t xml:space="preserve">The study employs a mixed-methods approach to gather comprehensive insights. Data collection includes:</w:t>
      </w:r>
    </w:p>
    <w:p>
      <w:pPr>
        <w:numPr>
          <w:ilvl w:val="0"/>
          <w:numId w:val="1001"/>
        </w:numPr>
        <w:pStyle w:val="Compact"/>
      </w:pPr>
      <w:r>
        <w:rPr>
          <w:bCs/>
          <w:b/>
        </w:rPr>
        <w:t xml:space="preserve">Qualitative Interviews:</w:t>
      </w:r>
      <w:r>
        <w:t xml:space="preserve"> </w:t>
      </w:r>
      <w:r>
        <w:t xml:space="preserve">Semi-structured interviews with 15 licensed physiotherapists in Casablanca, exploring their challenges, success stories, and perceptions of the healthcare system.</w:t>
      </w:r>
    </w:p>
    <w:p>
      <w:pPr>
        <w:numPr>
          <w:ilvl w:val="0"/>
          <w:numId w:val="1001"/>
        </w:numPr>
        <w:pStyle w:val="Compact"/>
      </w:pPr>
      <w:r>
        <w:rPr>
          <w:bCs/>
          <w:b/>
        </w:rPr>
        <w:t xml:space="preserve">Quantitative Surveys:</w:t>
      </w:r>
      <w:r>
        <w:t xml:space="preserve"> </w:t>
      </w:r>
      <w:r>
        <w:t xml:space="preserve">Questionnaires distributed to 200 patients across three clinics in Casablanca to assess satisfaction levels with physiotherapy services.</w:t>
      </w:r>
    </w:p>
    <w:p>
      <w:pPr>
        <w:numPr>
          <w:ilvl w:val="0"/>
          <w:numId w:val="1001"/>
        </w:numPr>
        <w:pStyle w:val="Compact"/>
      </w:pPr>
      <w:r>
        <w:rPr>
          <w:bCs/>
          <w:b/>
        </w:rPr>
        <w:t xml:space="preserve">Literature Review:</w:t>
      </w:r>
      <w:r>
        <w:t xml:space="preserve"> </w:t>
      </w:r>
      <w:r>
        <w:t xml:space="preserve">Analysis of academic papers, Moroccan health ministry reports, and WHO data on physiotherapy trends in North Africa.</w:t>
      </w:r>
    </w:p>
    <w:p>
      <w:pPr>
        <w:pStyle w:val="FirstParagraph"/>
      </w:pPr>
      <w:r>
        <w:t xml:space="preserve">The findings are contextualized within Morocco’s healthcare framework, emphasizing the role of public-private partnerships and cultural factors influencing patient-physiotherapist interactions.</w:t>
      </w:r>
    </w:p>
    <w:bookmarkEnd w:id="22"/>
    <w:bookmarkStart w:id="26" w:name="findings"/>
    <w:p>
      <w:pPr>
        <w:pStyle w:val="Heading2"/>
      </w:pPr>
      <w:r>
        <w:t xml:space="preserve">Findings</w:t>
      </w:r>
    </w:p>
    <w:bookmarkStart w:id="23" w:name="X40949b1dbbde612a626017ccce3a8f0ead69886"/>
    <w:p>
      <w:pPr>
        <w:pStyle w:val="Heading3"/>
      </w:pPr>
      <w:r>
        <w:t xml:space="preserve">1. Growing Demand for Physiotherapy Services</w:t>
      </w:r>
    </w:p>
    <w:p>
      <w:pPr>
        <w:pStyle w:val="FirstParagraph"/>
      </w:pPr>
      <w:r>
        <w:t xml:space="preserve">Casablanca’s population has grown by 40% since 2010, leading to a surge in demand for physiotherapy services. The study reveals that musculoskeletal disorders (e.g., back pain, sports injuries) and post-surgical rehabilitation account for 75% of consultations in private clinics. However, public healthcare facilities report long wait times and limited resources.</w:t>
      </w:r>
    </w:p>
    <w:bookmarkEnd w:id="23"/>
    <w:bookmarkStart w:id="24" w:name="challenges-in-professional-practice"/>
    <w:p>
      <w:pPr>
        <w:pStyle w:val="Heading3"/>
      </w:pPr>
      <w:r>
        <w:t xml:space="preserve">2. Challenges in Professional Practice</w:t>
      </w:r>
    </w:p>
    <w:p>
      <w:pPr>
        <w:pStyle w:val="FirstParagraph"/>
      </w:pPr>
      <w:r>
        <w:t xml:space="preserve">Physiotherapists highlight several barriers:</w:t>
      </w:r>
    </w:p>
    <w:p>
      <w:pPr>
        <w:numPr>
          <w:ilvl w:val="0"/>
          <w:numId w:val="1002"/>
        </w:numPr>
        <w:pStyle w:val="Compact"/>
      </w:pPr>
      <w:r>
        <w:rPr>
          <w:bCs/>
          <w:b/>
        </w:rPr>
        <w:t xml:space="preserve">Limited Resources:</w:t>
      </w:r>
      <w:r>
        <w:t xml:space="preserve"> </w:t>
      </w:r>
      <w:r>
        <w:t xml:space="preserve">Public hospitals often lack modern equipment and trained staff.</w:t>
      </w:r>
    </w:p>
    <w:p>
      <w:pPr>
        <w:numPr>
          <w:ilvl w:val="0"/>
          <w:numId w:val="1002"/>
        </w:numPr>
        <w:pStyle w:val="Compact"/>
      </w:pPr>
      <w:r>
        <w:rPr>
          <w:bCs/>
          <w:b/>
        </w:rPr>
        <w:t xml:space="preserve">Cultural Perceptions:</w:t>
      </w:r>
      <w:r>
        <w:t xml:space="preserve"> </w:t>
      </w:r>
      <w:r>
        <w:t xml:space="preserve">Some patients prefer traditional healers over Western medical practices.</w:t>
      </w:r>
    </w:p>
    <w:p>
      <w:pPr>
        <w:numPr>
          <w:ilvl w:val="0"/>
          <w:numId w:val="1002"/>
        </w:numPr>
        <w:pStyle w:val="Compact"/>
      </w:pPr>
      <w:r>
        <w:rPr>
          <w:bCs/>
          <w:b/>
        </w:rPr>
        <w:t xml:space="preserve">Regulatory Hurdles:</w:t>
      </w:r>
      <w:r>
        <w:t xml:space="preserve"> </w:t>
      </w:r>
      <w:r>
        <w:t xml:space="preserve">Licensing requirements and interdisciplinary collaboration remain fragmented.</w:t>
      </w:r>
    </w:p>
    <w:bookmarkEnd w:id="24"/>
    <w:bookmarkStart w:id="25" w:name="patient-satisfaction-and-outcomes"/>
    <w:p>
      <w:pPr>
        <w:pStyle w:val="Heading3"/>
      </w:pPr>
      <w:r>
        <w:t xml:space="preserve">3. Patient Satisfaction and Outcomes</w:t>
      </w:r>
    </w:p>
    <w:p>
      <w:pPr>
        <w:pStyle w:val="FirstParagraph"/>
      </w:pPr>
      <w:r>
        <w:t xml:space="preserve">The survey indicates that 82% of patients are satisfied with their physiotherapy care, citing improvements in mobility and quality of life. However, accessibility remains an issue—only 40% of respondents could afford private services, while public clinics struggle with overcrowding.</w:t>
      </w:r>
    </w:p>
    <w:bookmarkEnd w:id="25"/>
    <w:bookmarkEnd w:id="26"/>
    <w:bookmarkStart w:id="27" w:name="discussion"/>
    <w:p>
      <w:pPr>
        <w:pStyle w:val="Heading2"/>
      </w:pPr>
      <w:r>
        <w:t xml:space="preserve">Discussion</w:t>
      </w:r>
    </w:p>
    <w:p>
      <w:pPr>
        <w:pStyle w:val="FirstParagraph"/>
      </w:pPr>
      <w:r>
        <w:t xml:space="preserve">The findings underscore the vital role of physiotherapists in bridging gaps between healthcare policy and patient needs in Casablanca. Key themes include:</w:t>
      </w:r>
    </w:p>
    <w:p>
      <w:pPr>
        <w:numPr>
          <w:ilvl w:val="0"/>
          <w:numId w:val="1003"/>
        </w:numPr>
        <w:pStyle w:val="Compact"/>
      </w:pPr>
      <w:r>
        <w:rPr>
          <w:bCs/>
          <w:b/>
        </w:rPr>
        <w:t xml:space="preserve">Cultural Adaptation:</w:t>
      </w:r>
      <w:r>
        <w:t xml:space="preserve"> </w:t>
      </w:r>
      <w:r>
        <w:t xml:space="preserve">Physiotherapists must integrate traditional Moroccan practices with evidence-based methods to build trust among patients.</w:t>
      </w:r>
    </w:p>
    <w:p>
      <w:pPr>
        <w:numPr>
          <w:ilvl w:val="0"/>
          <w:numId w:val="1003"/>
        </w:numPr>
        <w:pStyle w:val="Compact"/>
      </w:pPr>
      <w:r>
        <w:rPr>
          <w:bCs/>
          <w:b/>
        </w:rPr>
        <w:t xml:space="preserve">Policy Recommendations:</w:t>
      </w:r>
      <w:r>
        <w:t xml:space="preserve"> </w:t>
      </w:r>
      <w:r>
        <w:t xml:space="preserve">Strengthening public healthcare infrastructure and funding for physiotherapy programs could alleviate disparities.</w:t>
      </w:r>
    </w:p>
    <w:p>
      <w:pPr>
        <w:numPr>
          <w:ilvl w:val="0"/>
          <w:numId w:val="1003"/>
        </w:numPr>
        <w:pStyle w:val="Compact"/>
      </w:pPr>
      <w:r>
        <w:rPr>
          <w:bCs/>
          <w:b/>
        </w:rPr>
        <w:t xml:space="preserve">Educational Reforms:</w:t>
      </w:r>
      <w:r>
        <w:t xml:space="preserve"> </w:t>
      </w:r>
      <w:r>
        <w:t xml:space="preserve">Collaboration between Moroccan universities (e.g., Ibn Tofail University, Hassan II University) and local clinics is essential to align academic training with real-world demands.</w:t>
      </w:r>
    </w:p>
    <w:bookmarkEnd w:id="27"/>
    <w:bookmarkStart w:id="28" w:name="Xd77e01cb66c0e6ec0da6bc4af95a0bacc4baae6"/>
    <w:p>
      <w:pPr>
        <w:pStyle w:val="Heading2"/>
      </w:pPr>
      <w:r>
        <w:t xml:space="preserve">Case Study: Physiotherapy in Casablanca’s Public Hospitals</w:t>
      </w:r>
    </w:p>
    <w:p>
      <w:pPr>
        <w:pStyle w:val="FirstParagraph"/>
      </w:pPr>
      <w:r>
        <w:t xml:space="preserve">A detailed analysis of three public hospitals in Casablanca reveals that physiotherapists are often underutilized due to administrative constraints. For instance, at the Ibn Sina Hospital, only 15% of post-operative patients receive follow-up physiotherapy. This highlights a systemic gap between medical treatment and long-term rehabilitation.</w:t>
      </w:r>
    </w:p>
    <w:bookmarkEnd w:id="28"/>
    <w:bookmarkStart w:id="29" w:name="conclusion"/>
    <w:p>
      <w:pPr>
        <w:pStyle w:val="Heading2"/>
      </w:pPr>
      <w:r>
        <w:t xml:space="preserve">Conclusion</w:t>
      </w:r>
    </w:p>
    <w:p>
      <w:pPr>
        <w:pStyle w:val="FirstParagraph"/>
      </w:pPr>
      <w:r>
        <w:t xml:space="preserve">This Master Thesis demonstrates that physiotherapists in Casablanca are pivotal to improving healthcare outcomes in Morocco’s rapidly evolving urban landscape. By addressing resource limitations, cultural sensitivities, and policy inefficiencies, the profession can achieve greater impact. Future research should explore telehealth solutions for remote communities and the role of physiotherapy in preventing chronic diseases.</w:t>
      </w:r>
    </w:p>
    <w:bookmarkEnd w:id="29"/>
    <w:bookmarkStart w:id="30" w:name="references"/>
    <w:p>
      <w:pPr>
        <w:pStyle w:val="Heading2"/>
      </w:pPr>
      <w:r>
        <w:t xml:space="preserve">References</w:t>
      </w:r>
    </w:p>
    <w:p>
      <w:pPr>
        <w:numPr>
          <w:ilvl w:val="0"/>
          <w:numId w:val="1004"/>
        </w:numPr>
        <w:pStyle w:val="Compact"/>
      </w:pPr>
      <w:r>
        <w:t xml:space="preserve">Ministry of Health, Morocco (2023). National Healthcare Strategy 2030.</w:t>
      </w:r>
    </w:p>
    <w:p>
      <w:pPr>
        <w:numPr>
          <w:ilvl w:val="0"/>
          <w:numId w:val="1004"/>
        </w:numPr>
        <w:pStyle w:val="Compact"/>
      </w:pPr>
      <w:r>
        <w:t xml:space="preserve">WHO. (2021). Physiotherapy and Rehabilitation in North Africa: A Regional Overview.</w:t>
      </w:r>
    </w:p>
    <w:p>
      <w:pPr>
        <w:numPr>
          <w:ilvl w:val="0"/>
          <w:numId w:val="1004"/>
        </w:numPr>
        <w:pStyle w:val="Compact"/>
      </w:pPr>
      <w:r>
        <w:t xml:space="preserve">Alami, M. &amp; El-Khatib, F. (2019). "Urban Health Challenges in Casablanca." Journal of Moroccan Public Health.</w:t>
      </w:r>
    </w:p>
    <w:bookmarkEnd w:id="30"/>
    <w:bookmarkStart w:id="31"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 (Arabic and French Versions)</w:t>
      </w:r>
      <w:r>
        <w:br/>
      </w:r>
      <w:r>
        <w:rPr>
          <w:iCs/>
          <w:i/>
        </w:rPr>
        <w:t xml:space="preserve">Appendix C: Data Tables and Statistical Analysis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Morocco’s Casablanca Healthcare System</dc:title>
  <dc:creator/>
  <dc:language>en</dc:language>
  <cp:keywords/>
  <dcterms:created xsi:type="dcterms:W3CDTF">2026-07-20T14:43:32Z</dcterms:created>
  <dcterms:modified xsi:type="dcterms:W3CDTF">2026-07-20T14:43:32Z</dcterms:modified>
</cp:coreProperties>
</file>

<file path=docProps/custom.xml><?xml version="1.0" encoding="utf-8"?>
<Properties xmlns="http://schemas.openxmlformats.org/officeDocument/2006/custom-properties" xmlns:vt="http://schemas.openxmlformats.org/officeDocument/2006/docPropsVTypes"/>
</file>