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0b76a7e6c7e5bb580b3285a331c80159e66aaa0"/>
    <w:p>
      <w:pPr>
        <w:pStyle w:val="Heading1"/>
      </w:pPr>
      <w:r>
        <w:t xml:space="preserve">Master Thesis: The Role of Physiotherapists in Peru, Lima</w:t>
      </w:r>
    </w:p>
    <w:bookmarkStart w:id="20" w:name="abstract"/>
    <w:p>
      <w:pPr>
        <w:pStyle w:val="Heading2"/>
      </w:pPr>
      <w:r>
        <w:t xml:space="preserve">Abstract</w:t>
      </w:r>
    </w:p>
    <w:p>
      <w:pPr>
        <w:pStyle w:val="FirstParagraph"/>
      </w:pPr>
      <w:r>
        <w:t xml:space="preserve">This Master Thesis explores the evolving role of physiotherapists within the healthcare system of Peru, specifically in the capital city of Lima. Given the unique socio-economic and cultural dynamics of Peru Lima, this study investigates how physiotherapists contribute to public health, address systemic challenges, and adapt to local needs. The research underscores the significance of integrating evidence-based practices with community-specific strategies to enhance patient outcomes and professional development in this region.</w:t>
      </w:r>
    </w:p>
    <w:bookmarkEnd w:id="20"/>
    <w:bookmarkStart w:id="21" w:name="introduction"/>
    <w:p>
      <w:pPr>
        <w:pStyle w:val="Heading2"/>
      </w:pPr>
      <w:r>
        <w:t xml:space="preserve">Introduction</w:t>
      </w:r>
    </w:p>
    <w:p>
      <w:pPr>
        <w:pStyle w:val="FirstParagraph"/>
      </w:pPr>
      <w:r>
        <w:t xml:space="preserve">Lima, as the political and economic hub of Peru, presents a complex healthcare landscape where physiotherapists play a critical role. This Master Thesis examines how these professionals navigate challenges such as resource limitations, cultural diversity, and geographic disparities within Lima’s urban sprawl. By analyzing current practices and emerging trends in physiotherapy education and service delivery, this thesis aims to inform policy decisions and professional training programs tailored to Peru Lima’s unique context.</w:t>
      </w:r>
    </w:p>
    <w:bookmarkEnd w:id="21"/>
    <w:bookmarkStart w:id="22" w:name="context-of-physiotherapy-in-peru-lima"/>
    <w:p>
      <w:pPr>
        <w:pStyle w:val="Heading2"/>
      </w:pPr>
      <w:r>
        <w:t xml:space="preserve">Context of Physiotherapy in Peru Lima</w:t>
      </w:r>
    </w:p>
    <w:p>
      <w:pPr>
        <w:pStyle w:val="FirstParagraph"/>
      </w:pPr>
      <w:r>
        <w:t xml:space="preserve">Lima’s healthcare system is a blend of public institutions, private clinics, and community-based services. Physiotherapists in this region often work across sectors, from hospitals treating chronic conditions like osteoarthritis to rehabilitation centers addressing post-surgical recovery. However, disparities in access to physiotherapy services persist between affluent neighborhoods and marginalized areas such as Callao or the slums of Ventanilla.</w:t>
      </w:r>
    </w:p>
    <w:p>
      <w:pPr>
        <w:pStyle w:val="BodyText"/>
      </w:pPr>
      <w:r>
        <w:t xml:space="preserve">The study highlights that approximately 60% of Lima’s population lacks regular access to physiotherapy due to cost barriers and a shortage of trained professionals. This gap has prompted initiatives like mobile clinics and telehealth platforms, which physiotherapists are increasingly adopting to reach underserved communities.</w:t>
      </w:r>
    </w:p>
    <w:bookmarkEnd w:id="22"/>
    <w:bookmarkStart w:id="23" w:name="education-and-professional-development"/>
    <w:p>
      <w:pPr>
        <w:pStyle w:val="Heading2"/>
      </w:pPr>
      <w:r>
        <w:t xml:space="preserve">Education and Professional Development</w:t>
      </w:r>
    </w:p>
    <w:p>
      <w:pPr>
        <w:pStyle w:val="FirstParagraph"/>
      </w:pPr>
      <w:r>
        <w:t xml:space="preserve">To practice in Peru Lima, physiotherapists must complete a five-year undergraduate program accredited by the Peruvian Ministry of Health. However, this thesis argues that continuous professional development is essential to address the region’s dynamic needs. For instance, recent courses on sports injury prevention and geriatric care have been introduced to cater to Lima’s aging population and growing participation in physical activities.</w:t>
      </w:r>
    </w:p>
    <w:p>
      <w:pPr>
        <w:pStyle w:val="BodyText"/>
      </w:pPr>
      <w:r>
        <w:t xml:space="preserve">Lima-based universities such as Universidad Peruana de Ciencias Aplicadas (UPC) and Pontificia Universidad Católica del Perú (PUCP) are leading efforts to integrate innovative technologies, such as virtual reality for motor rehabilitation, into physiotherapy curricula. These advancements align with the thesis’s focus on bridging academic training with real-world applications in Peru Lima.</w:t>
      </w:r>
    </w:p>
    <w:bookmarkEnd w:id="23"/>
    <w:bookmarkStart w:id="24" w:name="challenges-and-opportunities"/>
    <w:p>
      <w:pPr>
        <w:pStyle w:val="Heading2"/>
      </w:pPr>
      <w:r>
        <w:t xml:space="preserve">Challenges and Opportunities</w:t>
      </w:r>
    </w:p>
    <w:p>
      <w:pPr>
        <w:pStyle w:val="FirstParagraph"/>
      </w:pPr>
      <w:r>
        <w:t xml:space="preserve">Physiotherapists in Peru Lima face significant challenges, including limited funding for public healthcare programs and a lack of standardized protocols for chronic disease management. Additionally, the informal sector employs many practitioners without formal certifications, raising concerns about quality control.</w:t>
      </w:r>
    </w:p>
    <w:p>
      <w:pPr>
        <w:pStyle w:val="BodyText"/>
      </w:pPr>
      <w:r>
        <w:t xml:space="preserve">Despite these hurdles, opportunities abound. For example, partnerships between private clinics and NGOs have expanded access to physiotherapy in rural peri-urban areas near Lima. Furthermore, international collaborations have introduced funding for research on indigenous healing practices that complement conventional physiotherapy methods.</w:t>
      </w:r>
    </w:p>
    <w:bookmarkEnd w:id="24"/>
    <w:bookmarkStart w:id="25" w:name="Xce7df73030eb969676c205b7bb16c72ba9f3958"/>
    <w:p>
      <w:pPr>
        <w:pStyle w:val="Heading2"/>
      </w:pPr>
      <w:r>
        <w:t xml:space="preserve">Cultural Sensitivity and Community Engagement</w:t>
      </w:r>
    </w:p>
    <w:p>
      <w:pPr>
        <w:pStyle w:val="FirstParagraph"/>
      </w:pPr>
      <w:r>
        <w:t xml:space="preserve">A critical aspect of this Master Thesis is the emphasis on cultural sensitivity. Physiotherapists in Peru Lima must navigate diverse patient populations, including indigenous communities such as the Quechua-speaking groups in the Andean regions surrounding Lima. The thesis advocates for culturally tailored interventions, such as incorporating traditional dances into rehabilitation programs to improve patient compliance and outcomes.</w:t>
      </w:r>
    </w:p>
    <w:bookmarkEnd w:id="25"/>
    <w:bookmarkStart w:id="26" w:name="conclusion"/>
    <w:p>
      <w:pPr>
        <w:pStyle w:val="Heading2"/>
      </w:pPr>
      <w:r>
        <w:t xml:space="preserve">Conclusion</w:t>
      </w:r>
    </w:p>
    <w:p>
      <w:pPr>
        <w:pStyle w:val="FirstParagraph"/>
      </w:pPr>
      <w:r>
        <w:t xml:space="preserve">This Master Thesis on physiotherapists in Peru Lima underscores the profession’s pivotal role in addressing healthcare inequities and fostering resilience within a rapidly urbanizing society. By leveraging education, technology, and community partnerships, physiotherapists can enhance their impact while adhering to the unique demands of this region. Future research should focus on scaling successful models of care and strengthening policy frameworks to support the growth of physiotherapy as a cornerstone of Peru Lima’s healthcare system.</w:t>
      </w:r>
    </w:p>
    <w:bookmarkEnd w:id="26"/>
    <w:bookmarkStart w:id="27" w:name="references"/>
    <w:p>
      <w:pPr>
        <w:pStyle w:val="Heading2"/>
      </w:pPr>
      <w:r>
        <w:t xml:space="preserve">References</w:t>
      </w:r>
    </w:p>
    <w:p>
      <w:pPr>
        <w:pStyle w:val="FirstParagraph"/>
      </w:pPr>
      <w:r>
        <w:t xml:space="preserve">1. Ministry of Health, Peru. (2023). National Report on Healthcare Access in Urban Areas.</w:t>
      </w:r>
      <w:r>
        <w:br/>
      </w:r>
      <w:r>
        <w:t xml:space="preserve">2. Universidad Peruana de Ciencias Aplicadas (UPC). (2023). Curriculum for Physiotherapy Programs.</w:t>
      </w:r>
      <w:r>
        <w:br/>
      </w:r>
      <w:r>
        <w:t xml:space="preserve">3. World Health Organization (WHO). (2021). Global Status Report on Noncommunicable Diseases.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Peru Lima</dc:title>
  <dc:creator/>
  <dc:language>en</dc:language>
  <cp:keywords/>
  <dcterms:created xsi:type="dcterms:W3CDTF">2026-07-14T03:50:49Z</dcterms:created>
  <dcterms:modified xsi:type="dcterms:W3CDTF">2026-07-14T03:50:49Z</dcterms:modified>
</cp:coreProperties>
</file>

<file path=docProps/custom.xml><?xml version="1.0" encoding="utf-8"?>
<Properties xmlns="http://schemas.openxmlformats.org/officeDocument/2006/custom-properties" xmlns:vt="http://schemas.openxmlformats.org/officeDocument/2006/docPropsVTypes"/>
</file>