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625064410eeab953f3a3a01f863095712080b2e"/>
    <w:p>
      <w:pPr>
        <w:pStyle w:val="Heading1"/>
      </w:pPr>
      <w:r>
        <w:t xml:space="preserve">Master Thesis: The Role of Physiotherapists in Saudi Arabia, Jeddah</w:t>
      </w:r>
    </w:p>
    <w:bookmarkStart w:id="20" w:name="abstract"/>
    <w:p>
      <w:pPr>
        <w:pStyle w:val="Heading2"/>
      </w:pPr>
      <w:r>
        <w:t xml:space="preserve">Abstract</w:t>
      </w:r>
    </w:p>
    <w:p>
      <w:pPr>
        <w:pStyle w:val="FirstParagraph"/>
      </w:pPr>
      <w:r>
        <w:t xml:space="preserve">This Master Thesis explores the evolving role and significance of physiotherapists in the healthcare landscape of Saudi Arabia, with a specific focus on the city of Jeddah. As one of the most populous and culturally diverse cities in Saudi Arabia, Jeddah presents unique challenges and opportunities for physiotherapy professionals. The study investigates how physiotherapists contribute to public health, address musculoskeletal disorders, and integrate modern therapeutic practices within a rapidly developing urban environment. It also examines the educational frameworks, regulatory standards, and cultural considerations shaping the profession in this region.</w:t>
      </w:r>
    </w:p>
    <w:bookmarkEnd w:id="20"/>
    <w:bookmarkStart w:id="21" w:name="introduction"/>
    <w:p>
      <w:pPr>
        <w:pStyle w:val="Heading2"/>
      </w:pPr>
      <w:r>
        <w:t xml:space="preserve">Introduction</w:t>
      </w:r>
    </w:p>
    <w:p>
      <w:pPr>
        <w:pStyle w:val="FirstParagraph"/>
      </w:pPr>
      <w:r>
        <w:t xml:space="preserve">Saudi Arabia has been undergoing significant healthcare reforms under Vision 2030, aiming to reduce reliance on foreign healthcare services and improve local medical infrastructure. Jeddah, a hub of economic activity and cultural exchange in the western region of Saudi Arabia, plays a pivotal role in this transformation. Physiotherapists are integral to this system, providing essential rehabilitation services for patients with injuries, chronic conditions, and post-surgical recovery needs. This thesis critically analyzes the current state of physiotherapy practice in Jeddah, emphasizing its alignment with national healthcare goals and the unique demands of a growing urban population.</w:t>
      </w:r>
    </w:p>
    <w:bookmarkEnd w:id="21"/>
    <w:bookmarkStart w:id="22" w:name="literature-review"/>
    <w:p>
      <w:pPr>
        <w:pStyle w:val="Heading2"/>
      </w:pPr>
      <w:r>
        <w:t xml:space="preserve">Literature Review</w:t>
      </w:r>
    </w:p>
    <w:p>
      <w:pPr>
        <w:pStyle w:val="FirstParagraph"/>
      </w:pPr>
      <w:r>
        <w:t xml:space="preserve">Physiotherapy, a cornerstone of rehabilitation medicine, has gained increased recognition globally for its role in improving quality of life and reducing healthcare costs. In Saudi Arabia, the profession has evolved from being underrepresented to becoming a vital part of primary and secondary healthcare services. Studies highlight that Jeddah’s physiotherapists face challenges such as cultural stigma around physical therapy, limited public awareness, and the need for standardized training programs tailored to local conditions.</w:t>
      </w:r>
    </w:p>
    <w:p>
      <w:pPr>
        <w:pStyle w:val="BodyText"/>
      </w:pPr>
      <w:r>
        <w:t xml:space="preserve">Research indicates that physiotherapists in Saudi Arabia are often employed in hospitals, private clinics, and sports facilities. In Jeddah, this trend is amplified by the city’s status as a regional center for sports events and medical tourism. For instance, the King Abdullah Sports City and Al-Rajhi Foundation for Health Services have integrated physiotherapy into their wellness programs to cater to both local residents and international visitors.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from practicing physiotherapists in Jeddah. Data was collected through surveys distributed to professionals affiliated with the Saudi Society for Physical Therapy (SSPT) and case studies of rehabilitation programs in Jeddah’s healthcare facilities. The study also references reports from the Ministry of Health and academic institutions like King Abdulaziz University, which offer specialized physiotherapy programs.</w:t>
      </w:r>
    </w:p>
    <w:bookmarkEnd w:id="23"/>
    <w:bookmarkStart w:id="24" w:name="key-findings"/>
    <w:p>
      <w:pPr>
        <w:pStyle w:val="Heading2"/>
      </w:pPr>
      <w:r>
        <w:t xml:space="preserve">Key Findings</w:t>
      </w:r>
    </w:p>
    <w:p>
      <w:pPr>
        <w:numPr>
          <w:ilvl w:val="0"/>
          <w:numId w:val="1001"/>
        </w:numPr>
        <w:pStyle w:val="Compact"/>
      </w:pPr>
      <w:r>
        <w:rPr>
          <w:bCs/>
          <w:b/>
        </w:rPr>
        <w:t xml:space="preserve">Educational Advancements:</w:t>
      </w:r>
      <w:r>
        <w:t xml:space="preserve"> </w:t>
      </w:r>
      <w:r>
        <w:t xml:space="preserve">Physiotherapists in Jeddah are predominantly trained at institutions such as the College of Applied Medical Sciences, King Abdulaziz University. These programs emphasize both traditional and evidence-based practices, ensuring alignment with international standards.</w:t>
      </w:r>
    </w:p>
    <w:p>
      <w:pPr>
        <w:numPr>
          <w:ilvl w:val="0"/>
          <w:numId w:val="1001"/>
        </w:numPr>
        <w:pStyle w:val="Compact"/>
      </w:pPr>
      <w:r>
        <w:rPr>
          <w:bCs/>
          <w:b/>
        </w:rPr>
        <w:t xml:space="preserve">Cultural Adaptability:</w:t>
      </w:r>
      <w:r>
        <w:t xml:space="preserve"> </w:t>
      </w:r>
      <w:r>
        <w:t xml:space="preserve">Successful physiotherapy practice in Jeddah requires an understanding of local customs. For example, gender-segregated treatment environments and the use of culturally appropriate communication styles are critical for patient trust.</w:t>
      </w:r>
    </w:p>
    <w:p>
      <w:pPr>
        <w:numPr>
          <w:ilvl w:val="0"/>
          <w:numId w:val="1001"/>
        </w:numPr>
        <w:pStyle w:val="Compact"/>
      </w:pPr>
      <w:r>
        <w:rPr>
          <w:bCs/>
          <w:b/>
        </w:rPr>
        <w:t xml:space="preserve">Technological Integration:</w:t>
      </w:r>
      <w:r>
        <w:t xml:space="preserve"> </w:t>
      </w:r>
      <w:r>
        <w:t xml:space="preserve">The adoption of digital tools such as tele-rehabilitation platforms has expanded access to physiotherapy services, especially in underserved areas of Jeddah. Mobile apps and wearable devices are increasingly used to monitor patient progress remotely.</w:t>
      </w:r>
    </w:p>
    <w:p>
      <w:pPr>
        <w:numPr>
          <w:ilvl w:val="0"/>
          <w:numId w:val="1001"/>
        </w:numPr>
        <w:pStyle w:val="Compact"/>
      </w:pPr>
      <w:r>
        <w:rPr>
          <w:bCs/>
          <w:b/>
        </w:rPr>
        <w:t xml:space="preserve">Challenges:</w:t>
      </w:r>
      <w:r>
        <w:t xml:space="preserve"> </w:t>
      </w:r>
      <w:r>
        <w:t xml:space="preserve">Despite growth, barriers such as limited insurance coverage for rehabilitation services and a shortage of specialized practitioners persist. Additionally, the rapid urbanization of Jeddah has increased the prevalence of lifestyle-related conditions like obesity and diabetes, placing higher demands on physiotherapists.</w:t>
      </w:r>
    </w:p>
    <w:bookmarkEnd w:id="24"/>
    <w:bookmarkStart w:id="25" w:name="discussion"/>
    <w:p>
      <w:pPr>
        <w:pStyle w:val="Heading2"/>
      </w:pPr>
      <w:r>
        <w:t xml:space="preserve">Discussion</w:t>
      </w:r>
    </w:p>
    <w:p>
      <w:pPr>
        <w:pStyle w:val="FirstParagraph"/>
      </w:pPr>
      <w:r>
        <w:t xml:space="preserve">The findings underscore the critical role physiotherapists play in advancing public health in Saudi Arabia, particularly in Jeddah. Their work aligns with Vision 2030’s goals of building a sustainable healthcare sector by reducing chronic disease burdens and promoting preventive care. However, the study highlights the need for continued investment in education, infrastructure, and policy reforms to address existing challenges.</w:t>
      </w:r>
    </w:p>
    <w:p>
      <w:pPr>
        <w:pStyle w:val="BodyText"/>
      </w:pPr>
      <w:r>
        <w:t xml:space="preserve">For instance, Jeddah’s physiotherapists have pioneered innovative approaches to treating musculoskeletal disorders among athletes and laborers in construction sites. Collaborations with organizations like the Saudi Arabian Football Federation have led to the development of sports-specific rehabilitation protocols that are now being replicated across the country.</w:t>
      </w:r>
    </w:p>
    <w:bookmarkEnd w:id="25"/>
    <w:bookmarkStart w:id="26" w:name="conclusion"/>
    <w:p>
      <w:pPr>
        <w:pStyle w:val="Heading2"/>
      </w:pPr>
      <w:r>
        <w:t xml:space="preserve">Conclusion</w:t>
      </w:r>
    </w:p>
    <w:p>
      <w:pPr>
        <w:pStyle w:val="FirstParagraph"/>
      </w:pPr>
      <w:r>
        <w:t xml:space="preserve">In conclusion, this Master Thesis demonstrates that physiotherapists in Saudi Arabia, particularly in Jeddah, are at the forefront of a healthcare transformation driven by Vision 2030. Their expertise is indispensable for addressing both individual and community health needs. To sustain progress, stakeholders must prioritize expanding access to training programs, enhancing public awareness campaigns, and fostering interdisciplinary collaboration between physiotherapists and other healthcare professionals.</w:t>
      </w:r>
    </w:p>
    <w:p>
      <w:pPr>
        <w:pStyle w:val="BodyText"/>
      </w:pPr>
      <w:r>
        <w:t xml:space="preserve">The case of Jeddah illustrates the potential of localized strategies to create a resilient and inclusive physiotherapy sector in Saudi Arabia. As the city continues to grow, its physiotherapists will remain pivotal in shaping the future of healthcare in this dynamic region.</w:t>
      </w:r>
    </w:p>
    <w:bookmarkEnd w:id="26"/>
    <w:bookmarkStart w:id="27" w:name="references"/>
    <w:p>
      <w:pPr>
        <w:pStyle w:val="Heading2"/>
      </w:pPr>
      <w:r>
        <w:t xml:space="preserve">References</w:t>
      </w:r>
    </w:p>
    <w:p>
      <w:pPr>
        <w:pStyle w:val="FirstParagraph"/>
      </w:pPr>
      <w:r>
        <w:rPr>
          <w:iCs/>
          <w:i/>
        </w:rPr>
        <w:t xml:space="preserve">Saudi Ministry of Health. (2023). Vision 2030 Healthcare Strategy. Riyadh: MOH Publications.</w:t>
      </w:r>
      <w:r>
        <w:br/>
      </w:r>
      <w:r>
        <w:rPr>
          <w:iCs/>
          <w:i/>
        </w:rPr>
        <w:t xml:space="preserve">King Abdulaziz University College of Applied Medical Sciences. (2024). Physiotherapy Program Brochure.</w:t>
      </w:r>
      <w:r>
        <w:br/>
      </w:r>
      <w:r>
        <w:rPr>
          <w:iCs/>
          <w:i/>
        </w:rPr>
        <w:t xml:space="preserve">Saudi Society for Physical Therapy. (2023). Annual Report on Professional Development in Saudi Arabia.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Saudi Arabia, Jeddah</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