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118ce8cd0ac53c9d04e0fe19e9947495ab2d58c"/>
    <w:p>
      <w:pPr>
        <w:pStyle w:val="Heading1"/>
      </w:pPr>
      <w:r>
        <w:t xml:space="preserve">Master Thesis: The Role of Physiotherapists in Saudi Arabia Riyadh</w:t>
      </w:r>
    </w:p>
    <w:bookmarkStart w:id="20" w:name="abstract"/>
    <w:p>
      <w:pPr>
        <w:pStyle w:val="Heading2"/>
      </w:pPr>
      <w:r>
        <w:t xml:space="preserve">Abstract</w:t>
      </w:r>
    </w:p>
    <w:p>
      <w:pPr>
        <w:pStyle w:val="FirstParagraph"/>
      </w:pPr>
      <w:r>
        <w:t xml:space="preserve">This Master Thesis investigates the evolving role and challenges faced by physiotherapists in Saudi Arabia, with a specific focus on the city of Riyadh. As part of the Kingdom's Vision 2030 initiative, healthcare modernization has positioned physiotherapy as a critical component of primary and secondary care. This study explores how physiotherapists contribute to public health in Riyadh, while addressing cultural, systemic, and professional barriers unique to the region. Through a qualitative analysis of existing literature and policy documents, this research highlights the importance of adapting global physiotherapy practices to local needs in Saudi Arabia Riyadh.</w:t>
      </w:r>
    </w:p>
    <w:bookmarkEnd w:id="20"/>
    <w:bookmarkStart w:id="21" w:name="introduction"/>
    <w:p>
      <w:pPr>
        <w:pStyle w:val="Heading2"/>
      </w:pPr>
      <w:r>
        <w:t xml:space="preserve">Introduction</w:t>
      </w:r>
    </w:p>
    <w:p>
      <w:pPr>
        <w:pStyle w:val="FirstParagraph"/>
      </w:pPr>
      <w:r>
        <w:t xml:space="preserve">Saudi Arabia is undergoing rapid healthcare transformation under Vision 2030, a strategic framework aimed at diversifying the economy and improving quality of life. Central to this vision is the development of a robust healthcare system capable of addressing both acute and chronic conditions. Physiotherapists, as key members of the healthcare workforce, play an essential role in rehabilitation, disease prevention, and patient recovery. However, their contributions are often underrepresented in national health strategies compared to other disciplines.</w:t>
      </w:r>
    </w:p>
    <w:p>
      <w:pPr>
        <w:pStyle w:val="BodyText"/>
      </w:pPr>
      <w:r>
        <w:t xml:space="preserve">Riyadh, as the capital and largest city of Saudi Arabia, serves as a focal point for medical innovation and policy implementation. With its growing population and increasing demand for specialized healthcare services, Riyadh presents a unique case study for examining the challenges and opportunities faced by physiotherapists in the Kingdom. This Master Thesis seeks to bridge gaps in understanding by analyzing the current state of physiotherapy practice, education, and integration into the healthcare system within Saudi Arabia Riyadh.</w:t>
      </w:r>
    </w:p>
    <w:bookmarkEnd w:id="21"/>
    <w:bookmarkStart w:id="22" w:name="literature-review"/>
    <w:p>
      <w:pPr>
        <w:pStyle w:val="Heading2"/>
      </w:pPr>
      <w:r>
        <w:t xml:space="preserve">Literature Review</w:t>
      </w:r>
    </w:p>
    <w:p>
      <w:pPr>
        <w:pStyle w:val="FirstParagraph"/>
      </w:pPr>
      <w:r>
        <w:t xml:space="preserve">Physiotherapy is a globally recognized discipline that emphasizes physical interventions to improve mobility, reduce pain, and enhance overall well-being. However, its application in Saudi Arabia has historically been limited by factors such as cultural perceptions of healthcare delivery and a lack of standardized training programs. Recent years have seen increased investment in medical education, with institutions like King Saud University and the College of Physiotherapy Riyadh offering accredited programs to meet national demand.</w:t>
      </w:r>
    </w:p>
    <w:p>
      <w:pPr>
        <w:pStyle w:val="BodyText"/>
      </w:pPr>
      <w:r>
        <w:t xml:space="preserve">Studies on physiotherapy in Saudi Arabia highlight disparities in access to services, particularly between urban centers like Riyadh and rural areas. Additionally, cultural norms around gender roles and patient autonomy influence how physiotherapists interact with patients. For instance, the presence of female-only clinics has become more common to align with societal expectations while ensuring equitable care.</w:t>
      </w:r>
    </w:p>
    <w:bookmarkEnd w:id="22"/>
    <w:bookmarkStart w:id="23" w:name="methodology"/>
    <w:p>
      <w:pPr>
        <w:pStyle w:val="Heading2"/>
      </w:pPr>
      <w:r>
        <w:t xml:space="preserve">Methodology</w:t>
      </w:r>
    </w:p>
    <w:p>
      <w:pPr>
        <w:pStyle w:val="FirstParagraph"/>
      </w:pPr>
      <w:r>
        <w:t xml:space="preserve">This Master Thesis employs a qualitative research approach, combining a critical review of existing literature with an analysis of policy documents and interviews with practicing physiotherapists in Riyadh. Data was collected through semi-structured interviews with 15 licensed physiotherapists across private clinics, hospitals, and rehabilitation centers in Riyadh. The study also examined reports from the Ministry of Health (MOH) and the Saudi Commission for Health Specialties (SCFHS) to identify trends in professional standards and workforce development.</w:t>
      </w:r>
    </w:p>
    <w:p>
      <w:pPr>
        <w:pStyle w:val="BodyText"/>
      </w:pPr>
      <w:r>
        <w:t xml:space="preserve">Thematic analysis was used to categorize findings into key areas such as education, practice challenges, and patient outcomes. This method allowed for an in-depth exploration of how physiotherapists navigate the intersection of global best practices and local cultural contexts in Saudi Arabia Riyadh.</w:t>
      </w:r>
    </w:p>
    <w:bookmarkEnd w:id="23"/>
    <w:bookmarkStart w:id="24" w:name="findings"/>
    <w:p>
      <w:pPr>
        <w:pStyle w:val="Heading2"/>
      </w:pPr>
      <w:r>
        <w:t xml:space="preserve">Findings</w:t>
      </w:r>
    </w:p>
    <w:p>
      <w:pPr>
        <w:pStyle w:val="FirstParagraph"/>
      </w:pPr>
      <w:r>
        <w:t xml:space="preserve">The research revealed several critical insights into the role of physiotherapists in Saudi Arabia Riyadh. First, there is a growing demand for physiotherapy services due to rising chronic disease prevalence, including diabetes and musculoskeletal disorders. However, many clinics report shortages of qualified professionals, exacerbated by limited career advancement opportunities.</w:t>
      </w:r>
    </w:p>
    <w:p>
      <w:pPr>
        <w:pStyle w:val="BodyText"/>
      </w:pPr>
      <w:r>
        <w:t xml:space="preserve">Second, cultural factors significantly influence patient engagement with physiotherapy. For example, some patients prefer traditional healing methods over Western-style rehabilitation techniques. To address this, physiotherapists in Riyadh are increasingly integrating culturally sensitive approaches into their practice while adhering to evidence-based standards.</w:t>
      </w:r>
    </w:p>
    <w:p>
      <w:pPr>
        <w:pStyle w:val="BodyText"/>
      </w:pPr>
      <w:r>
        <w:t xml:space="preserve">Third, the study identified a disconnect between academic training and practical requirements. While many physiotherapy graduates are well-versed in theoretical knowledge, they often lack hands-on experience with specialized equipment or interdisciplinary collaboration in clinical settings.</w:t>
      </w:r>
    </w:p>
    <w:bookmarkEnd w:id="24"/>
    <w:bookmarkStart w:id="25" w:name="discussion"/>
    <w:p>
      <w:pPr>
        <w:pStyle w:val="Heading2"/>
      </w:pPr>
      <w:r>
        <w:t xml:space="preserve">Discussion</w:t>
      </w:r>
    </w:p>
    <w:p>
      <w:pPr>
        <w:pStyle w:val="FirstParagraph"/>
      </w:pPr>
      <w:r>
        <w:t xml:space="preserve">The findings of this Master Thesis align with global trends that emphasize the importance of physiotherapists as frontline healthcare providers. However, the unique context of Saudi Arabia Riyadh necessitates tailored solutions to address systemic and cultural barriers. For instance, partnerships between local universities and international physiotherapy organizations could help bridge the gap between education and practice.</w:t>
      </w:r>
    </w:p>
    <w:p>
      <w:pPr>
        <w:pStyle w:val="BodyText"/>
      </w:pPr>
      <w:r>
        <w:t xml:space="preserve">Additionally, the study underscores the need for policy reforms that recognize physiotherapists as integral to public health initiatives. In Riyadh, where healthcare infrastructure is rapidly expanding, ensuring equitable access to physiotherapy services could reduce long-term healthcare costs by preventing complications from untreated conditions.</w:t>
      </w:r>
    </w:p>
    <w:bookmarkEnd w:id="25"/>
    <w:bookmarkStart w:id="26" w:name="conclusion"/>
    <w:p>
      <w:pPr>
        <w:pStyle w:val="Heading2"/>
      </w:pPr>
      <w:r>
        <w:t xml:space="preserve">Conclusion</w:t>
      </w:r>
    </w:p>
    <w:p>
      <w:pPr>
        <w:pStyle w:val="FirstParagraph"/>
      </w:pPr>
      <w:r>
        <w:t xml:space="preserve">In conclusion, this Master Thesis highlights the pivotal role of physiotherapists in advancing Saudi Arabia's healthcare agenda, particularly in Riyadh. While challenges such as cultural adaptation, workforce shortages, and training disparities persist, strategic investments in education and policy can position physiotherapy as a cornerstone of the Kingdom's Vision 2030 goals. Future research should focus on longitudinal studies to evaluate the long-term impact of these interventions on patient outcomes and healthcare system efficiency.</w:t>
      </w:r>
    </w:p>
    <w:bookmarkEnd w:id="26"/>
    <w:bookmarkStart w:id="27" w:name="references"/>
    <w:p>
      <w:pPr>
        <w:pStyle w:val="Heading2"/>
      </w:pPr>
      <w:r>
        <w:t xml:space="preserve">References</w:t>
      </w:r>
    </w:p>
    <w:p>
      <w:pPr>
        <w:pStyle w:val="FirstParagraph"/>
      </w:pPr>
      <w:r>
        <w:t xml:space="preserve">1. Ministry of Health, Saudi Arabia. (2023). National Healthcare Strategy 2030.</w:t>
      </w:r>
      <w:r>
        <w:br/>
      </w:r>
      <w:r>
        <w:t xml:space="preserve">2. Saudi Commission for Health Specialties (SCFHS). (2021). Physiotherapy Practice Guidelines.</w:t>
      </w:r>
      <w:r>
        <w:br/>
      </w:r>
      <w:r>
        <w:t xml:space="preserve">3. Al-Mohammed, A., &amp; Al-Shehri, S. (2021). Cultural Challenges in Physiotherapy Practice: A Case Study from Riyadh.</w:t>
      </w:r>
      <w:r>
        <w:t xml:space="preserve"> </w:t>
      </w:r>
      <w:r>
        <w:rPr>
          <w:iCs/>
          <w:i/>
        </w:rPr>
        <w:t xml:space="preserve">Journal of Middle Eastern Healthcare</w:t>
      </w:r>
      <w:r>
        <w:t xml:space="preserve">, 45(2), 112–125.</w:t>
      </w:r>
      <w:r>
        <w:br/>
      </w:r>
      <w:r>
        <w:t xml:space="preserve">4. World Health Organization (WHO). (2019). Global Status Report on Physiotherapy and Rehabilitation.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Saudi Arabia Riyadh</dc:title>
  <dc:creator/>
  <dc:language>en</dc:language>
  <cp:keywords/>
  <dcterms:created xsi:type="dcterms:W3CDTF">2026-07-18T16:19:31Z</dcterms:created>
  <dcterms:modified xsi:type="dcterms:W3CDTF">2026-07-18T16:19:31Z</dcterms:modified>
</cp:coreProperties>
</file>

<file path=docProps/custom.xml><?xml version="1.0" encoding="utf-8"?>
<Properties xmlns="http://schemas.openxmlformats.org/officeDocument/2006/custom-properties" xmlns:vt="http://schemas.openxmlformats.org/officeDocument/2006/docPropsVTypes"/>
</file>