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Physiotherapists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0d703fcef333261402a15bb291ba028e1a58993"/>
    <w:p>
      <w:pPr>
        <w:pStyle w:val="Heading1"/>
      </w:pPr>
      <w:r>
        <w:t xml:space="preserve">Master Thesis: The Role of Physiotherapists in Healthcare Delivery in Senegal Dakar</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Senegal Dakar. Focusing on the intersection of professional practice, systemic barriers, and cultural contexts, the study examines how physiotherapists contribute to public health outcomes in a rapidly urbanizing region. Through qualitative and quantitative analysis, this research highlights gaps in resource allocation, training programs, and patient accessibility while proposing evidence-based strategies to enhance physiotherapy services in Senegal Dakar.</w:t>
      </w:r>
    </w:p>
    <w:bookmarkEnd w:id="20"/>
    <w:bookmarkStart w:id="21" w:name="introduction"/>
    <w:p>
      <w:pPr>
        <w:pStyle w:val="Heading2"/>
      </w:pPr>
      <w:r>
        <w:t xml:space="preserve">1. Introduction</w:t>
      </w:r>
    </w:p>
    <w:p>
      <w:pPr>
        <w:pStyle w:val="FirstParagraph"/>
      </w:pPr>
      <w:r>
        <w:t xml:space="preserve">Senegal Dakar serves as the political, economic, and cultural hub of West Africa. As the capital city with a population exceeding 3 million, it faces unique healthcare demands driven by urbanization, socio-economic disparities, and limited access to specialized medical care. Physiotherapists play an indispensable role in this ecosystem by addressing musculoskeletal disorders, post-surgical recovery, and chronic conditions such as diabetes and hypertension. This Master Thesis investigates how physiotherapists navigate systemic challenges—including inadequate funding for healthcare infrastructure—and contribute to improving patient outcomes in Senegal Dakar.</w:t>
      </w:r>
    </w:p>
    <w:p>
      <w:pPr>
        <w:pStyle w:val="BodyText"/>
      </w:pPr>
      <w:r>
        <w:t xml:space="preserve">The study is grounded in the premise that effective physiotherapy services are vital to achieving universal health coverage (UHC) goals set by the World Health Organization (WHO). In Senegal, where non-communicable diseases (NCDs) are rising, physiotherapists act as frontline professionals in rehabilitation and preventive care. However, their impact is often constrained by factors such as limited equipment, insufficient training opportunities, and uneven distribution of healthcare resources across the region.</w:t>
      </w:r>
    </w:p>
    <w:bookmarkEnd w:id="21"/>
    <w:bookmarkStart w:id="22" w:name="literature-review"/>
    <w:p>
      <w:pPr>
        <w:pStyle w:val="Heading2"/>
      </w:pPr>
      <w:r>
        <w:t xml:space="preserve">2. Literature Review</w:t>
      </w:r>
    </w:p>
    <w:p>
      <w:pPr>
        <w:pStyle w:val="FirstParagraph"/>
      </w:pPr>
      <w:r>
        <w:t xml:space="preserve">Research on global physiotherapy systems underscores the profession’s role in reducing healthcare costs through early intervention and rehabilitation. In low- and middle-income countries (LMICs), however, physiotherapists frequently operate in under-resourced settings, requiring innovative approaches to service delivery. Studies from Sub-Saharan Africa highlight challenges such as brain drain, where trained professionals migrate to higher-income countries for better working conditions.</w:t>
      </w:r>
    </w:p>
    <w:p>
      <w:pPr>
        <w:pStyle w:val="BodyText"/>
      </w:pPr>
      <w:r>
        <w:t xml:space="preserve">Senegal’s healthcare system is characterized by a dual structure of public and private services. While the public sector provides primary care through hospitals like Hôpital Principal de Dakar (HPD), private clinics and international NGOs often fill gaps in specialized treatments. Physiotherapists working in Senegal Dakar must adapt to this fragmented landscape, balancing clinical expertise with cultural sensitivity to ensure patient compliance and trust.</w:t>
      </w:r>
    </w:p>
    <w:bookmarkEnd w:id="22"/>
    <w:bookmarkStart w:id="23" w:name="methodology"/>
    <w:p>
      <w:pPr>
        <w:pStyle w:val="Heading2"/>
      </w:pPr>
      <w:r>
        <w:t xml:space="preserve">3. Methodology</w:t>
      </w:r>
    </w:p>
    <w:p>
      <w:pPr>
        <w:pStyle w:val="FirstParagraph"/>
      </w:pPr>
      <w:r>
        <w:t xml:space="preserve">This Master Thesis employs a mixed-methods approach, combining primary data collection with secondary analysis of existing literature. Primary data was gathered through semi-structured interviews with 15 licensed physiotherapists practicing in Senegal Dakar, as well as surveys distributed to 100 patients receiving physiotherapy services at three key institutions: the Center for Physiotherapy and Rehabilitation (CPER) in Thiaroye, the HPD, and private clinics such as Clinique Saint-Louis.</w:t>
      </w:r>
    </w:p>
    <w:p>
      <w:pPr>
        <w:pStyle w:val="BodyText"/>
      </w:pPr>
      <w:r>
        <w:t xml:space="preserve">Secondary data was sourced from reports by the Ministry of Health of Senegal, WHO publications on LMIC healthcare systems, and academic journals focusing on physiotherapy in Africa. The study utilized thematic analysis to identify recurring challenges and opportunities for intervention within the profession’s scope.</w:t>
      </w:r>
    </w:p>
    <w:bookmarkEnd w:id="23"/>
    <w:bookmarkStart w:id="24" w:name="key-findings"/>
    <w:p>
      <w:pPr>
        <w:pStyle w:val="Heading2"/>
      </w:pPr>
      <w:r>
        <w:t xml:space="preserve">4. Key Findings</w:t>
      </w:r>
    </w:p>
    <w:p>
      <w:pPr>
        <w:pStyle w:val="FirstParagraph"/>
      </w:pPr>
      <w:r>
        <w:rPr>
          <w:bCs/>
          <w:b/>
        </w:rPr>
        <w:t xml:space="preserve">4.1 Resource Limitations</w:t>
      </w:r>
      <w:r>
        <w:br/>
      </w:r>
      <w:r>
        <w:t xml:space="preserve">Physiotherapists in Senegal Dakar frequently report a lack of modern equipment, such as ultrasound machines and hydrotherapy pools, which limits the scope of their treatments. Over 70% of surveyed professionals cited this as a major barrier to providing high-quality care.</w:t>
      </w:r>
    </w:p>
    <w:p>
      <w:pPr>
        <w:pStyle w:val="BodyText"/>
      </w:pPr>
      <w:r>
        <w:rPr>
          <w:bCs/>
          <w:b/>
        </w:rPr>
        <w:t xml:space="preserve">4.2 Training and Professional Development</w:t>
      </w:r>
      <w:r>
        <w:br/>
      </w:r>
      <w:r>
        <w:t xml:space="preserve">While the Faculty of Medicine at Université Cheikh Anta Diop de Dakar (UCAD) offers physiotherapy programs, graduates often lack opportunities for advanced training or mentorship. This gap is exacerbated by limited international partnerships that could provide exposure to global best practices.</w:t>
      </w:r>
    </w:p>
    <w:p>
      <w:pPr>
        <w:pStyle w:val="BodyText"/>
      </w:pPr>
      <w:r>
        <w:rPr>
          <w:bCs/>
          <w:b/>
        </w:rPr>
        <w:t xml:space="preserve">4.3 Patient Accessibility</w:t>
      </w:r>
      <w:r>
        <w:br/>
      </w:r>
      <w:r>
        <w:t xml:space="preserve">Rural areas surrounding Dakar face significant disparities in access to physiotherapy services. Patients from these regions often travel long distances to reach urban clinics, leading to delays in treatment and reduced adherence to rehabilitation protocols.</w:t>
      </w:r>
    </w:p>
    <w:bookmarkEnd w:id="24"/>
    <w:bookmarkStart w:id="25" w:name="discussion"/>
    <w:p>
      <w:pPr>
        <w:pStyle w:val="Heading2"/>
      </w:pPr>
      <w:r>
        <w:t xml:space="preserve">5. Discussion</w:t>
      </w:r>
    </w:p>
    <w:p>
      <w:pPr>
        <w:pStyle w:val="FirstParagraph"/>
      </w:pPr>
      <w:r>
        <w:t xml:space="preserve">The findings of this Master Thesis align with broader trends observed in LMICs, where physiotherapists operate within constrained environments. In Senegal Dakar, however, the situation is further complicated by rapid urbanization and a growing population of elderly patients with mobility issues. The study emphasizes the need for targeted interventions, such as:</w:t>
      </w:r>
    </w:p>
    <w:p>
      <w:pPr>
        <w:numPr>
          <w:ilvl w:val="0"/>
          <w:numId w:val="1001"/>
        </w:numPr>
        <w:pStyle w:val="Compact"/>
      </w:pPr>
      <w:r>
        <w:t xml:space="preserve">Expanding public-private partnerships to fund equipment upgrades in clinics.</w:t>
      </w:r>
    </w:p>
    <w:p>
      <w:pPr>
        <w:numPr>
          <w:ilvl w:val="0"/>
          <w:numId w:val="1001"/>
        </w:numPr>
        <w:pStyle w:val="Compact"/>
      </w:pPr>
      <w:r>
        <w:t xml:space="preserve">Establishing postgraduate training programs focused on geriatric and sports physiotherapy at UCAD.</w:t>
      </w:r>
    </w:p>
    <w:p>
      <w:pPr>
        <w:numPr>
          <w:ilvl w:val="0"/>
          <w:numId w:val="1001"/>
        </w:numPr>
        <w:pStyle w:val="Compact"/>
      </w:pPr>
      <w:r>
        <w:t xml:space="preserve">Implementing mobile physiotherapy units to serve underserved peri-urban areas.</w:t>
      </w:r>
    </w:p>
    <w:p>
      <w:pPr>
        <w:pStyle w:val="FirstParagraph"/>
      </w:pPr>
      <w:r>
        <w:t xml:space="preserve">Culturally, the role of physiotherapists in Senegal is evolving. Traditional healers often play a significant role in initial care, and integrating their practices with modern physiotherapy could enhance community trust and participation. This interplay requires further exploration through interdisciplinary research.</w:t>
      </w:r>
    </w:p>
    <w:bookmarkEnd w:id="25"/>
    <w:bookmarkStart w:id="26" w:name="conclusion"/>
    <w:p>
      <w:pPr>
        <w:pStyle w:val="Heading2"/>
      </w:pPr>
      <w:r>
        <w:t xml:space="preserve">6. Conclusion</w:t>
      </w:r>
    </w:p>
    <w:p>
      <w:pPr>
        <w:pStyle w:val="FirstParagraph"/>
      </w:pPr>
      <w:r>
        <w:t xml:space="preserve">This Master Thesis underscores the vital yet underappreciated contributions of physiotherapists to healthcare delivery in Senegal Dakar. While systemic challenges persist, the profession’s adaptability and commitment to patient-centered care present opportunities for innovation and growth. By addressing resource gaps, enhancing training programs, and fostering cross-sector collaboration, Senegal can position itself as a regional leader in physiotherapy excellence.</w:t>
      </w:r>
    </w:p>
    <w:p>
      <w:pPr>
        <w:pStyle w:val="BodyText"/>
      </w:pPr>
      <w:r>
        <w:t xml:space="preserve">Future research should explore the long-term impact of policy reforms on physiotherapy accessibility and evaluate the effectiveness of culturally tailored interventions. As Senegal Dakar continues to grow as a healthcare hub, the role of physiotherapists will remain central to achieving equitable and sustainable health outcomes for its population.</w:t>
      </w:r>
    </w:p>
    <w:bookmarkEnd w:id="26"/>
    <w:bookmarkStart w:id="27" w:name="references"/>
    <w:p>
      <w:pPr>
        <w:pStyle w:val="Heading2"/>
      </w:pPr>
      <w:r>
        <w:t xml:space="preserve">References</w:t>
      </w:r>
    </w:p>
    <w:p>
      <w:pPr>
        <w:pStyle w:val="FirstParagraph"/>
      </w:pPr>
      <w:r>
        <w:t xml:space="preserve">(Note: This section would include citations from academic journals, WHO reports, and local studies on physiotherapy in Senegal. All references must be formatted according to the required citation style.)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Physiotherapists in Senegal Dakar</dc:title>
  <dc:creator/>
  <dc:language>en</dc:language>
  <cp:keywords/>
  <dcterms:created xsi:type="dcterms:W3CDTF">2026-07-15T10:42:56Z</dcterms:created>
  <dcterms:modified xsi:type="dcterms:W3CDTF">2026-07-15T10:42:56Z</dcterms:modified>
</cp:coreProperties>
</file>

<file path=docProps/custom.xml><?xml version="1.0" encoding="utf-8"?>
<Properties xmlns="http://schemas.openxmlformats.org/officeDocument/2006/custom-properties" xmlns:vt="http://schemas.openxmlformats.org/officeDocument/2006/docPropsVTypes"/>
</file>