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c89a3c0f4b7b1e188a7e8c9956bc0c52bf9b8a1"/>
    <w:p>
      <w:pPr>
        <w:pStyle w:val="Heading1"/>
      </w:pPr>
      <w:r>
        <w:t xml:space="preserve">The Role of Physiotherapists in South Africa Johannesburg: A Master Thesis Exploration</w:t>
      </w:r>
    </w:p>
    <w:p>
      <w:pPr>
        <w:pStyle w:val="FirstParagraph"/>
      </w:pPr>
      <w:r>
        <w:rPr>
          <w:bCs/>
          <w:b/>
        </w:rPr>
        <w:t xml:space="preserve">Masters’ theses are critical academic works that delve into specialized topics, providing evidence-based insights for professional and societal advancement.</w:t>
      </w:r>
      <w:r>
        <w:t xml:space="preserve"> </w:t>
      </w:r>
      <w:r>
        <w:t xml:space="preserve">This document examines the role of physiotherapists in</w:t>
      </w:r>
      <w:r>
        <w:t xml:space="preserve"> </w:t>
      </w:r>
      <w:r>
        <w:rPr>
          <w:iCs/>
          <w:i/>
        </w:rPr>
        <w:t xml:space="preserve">South Africa Johannesburg</w:t>
      </w:r>
      <w:r>
        <w:t xml:space="preserve">, focusing on their contributions to healthcare delivery, challenges faced in an urbanized context, and strategies for enhancing service accessibility. The interplay between clinical practice, cultural diversity, and socio-economic factors in Johannesburg makes it a unique case study for understanding the evolving responsibilities of physiotherapists in South Africa.</w:t>
      </w:r>
    </w:p>
    <w:bookmarkStart w:id="20" w:name="introduction"/>
    <w:p>
      <w:pPr>
        <w:pStyle w:val="Heading2"/>
      </w:pPr>
      <w:r>
        <w:t xml:space="preserve">Introduction</w:t>
      </w:r>
    </w:p>
    <w:p>
      <w:pPr>
        <w:pStyle w:val="FirstParagraph"/>
      </w:pPr>
      <w:r>
        <w:t xml:space="preserve">Johannesburg, the economic hub of</w:t>
      </w:r>
      <w:r>
        <w:t xml:space="preserve"> </w:t>
      </w:r>
      <w:r>
        <w:rPr>
          <w:iCs/>
          <w:i/>
        </w:rPr>
        <w:t xml:space="preserve">South Africa</w:t>
      </w:r>
      <w:r>
        <w:t xml:space="preserve">, is a city characterized by rapid urbanization, cultural diversity, and socio-economic disparities. These factors directly influence the healthcare landscape, including the demand for and delivery of physiotherapy services.</w:t>
      </w:r>
      <w:r>
        <w:t xml:space="preserve"> </w:t>
      </w:r>
      <w:r>
        <w:rPr>
          <w:bCs/>
          <w:b/>
        </w:rPr>
        <w:t xml:space="preserve">Physiotherapists</w:t>
      </w:r>
      <w:r>
        <w:t xml:space="preserve"> </w:t>
      </w:r>
      <w:r>
        <w:t xml:space="preserve">play a pivotal role in this context, addressing musculoskeletal disorders, chronic conditions such as diabetes and hypertension-related complications, and post-surgical rehabilitation across diverse populations. This thesis explores how physiotherapists in Johannesburg navigate these challenges while adhering to national healthcare policies and international standards of practice.</w:t>
      </w:r>
    </w:p>
    <w:bookmarkEnd w:id="20"/>
    <w:bookmarkStart w:id="21" w:name="literature-review"/>
    <w:p>
      <w:pPr>
        <w:pStyle w:val="Heading2"/>
      </w:pPr>
      <w:r>
        <w:t xml:space="preserve">Literature Review</w:t>
      </w:r>
    </w:p>
    <w:p>
      <w:pPr>
        <w:pStyle w:val="FirstParagraph"/>
      </w:pPr>
      <w:r>
        <w:t xml:space="preserve">The global relevance of physiotherapy is well-documented, with studies emphasizing its role in improving quality of life and reducing healthcare costs. However,</w:t>
      </w:r>
      <w:r>
        <w:t xml:space="preserve"> </w:t>
      </w:r>
      <w:r>
        <w:rPr>
          <w:iCs/>
          <w:i/>
        </w:rPr>
        <w:t xml:space="preserve">South Africa Johannesburg</w:t>
      </w:r>
      <w:r>
        <w:t xml:space="preserve"> </w:t>
      </w:r>
      <w:r>
        <w:t xml:space="preserve">presents unique challenges due to limited resources in public healthcare facilities and disparities in service distribution. Research by Smith et al. (2021) highlights that over 60% of physiotherapy services in Johannesburg are concentrated in private clinics, leaving marginalized communities underserved. This thesis builds on such findings to propose targeted interventions for equitable service provision.</w:t>
      </w:r>
    </w:p>
    <w:bookmarkEnd w:id="21"/>
    <w:bookmarkStart w:id="22" w:name="methodology"/>
    <w:p>
      <w:pPr>
        <w:pStyle w:val="Heading2"/>
      </w:pPr>
      <w:r>
        <w:t xml:space="preserve">Methodology</w:t>
      </w:r>
    </w:p>
    <w:p>
      <w:pPr>
        <w:pStyle w:val="FirstParagraph"/>
      </w:pPr>
      <w:r>
        <w:t xml:space="preserve">This qualitative study employs a mixed-methods approach, combining interviews with</w:t>
      </w:r>
      <w:r>
        <w:t xml:space="preserve"> </w:t>
      </w:r>
      <w:r>
        <w:rPr>
          <w:bCs/>
          <w:b/>
        </w:rPr>
        <w:t xml:space="preserve">physiotherapists</w:t>
      </w:r>
      <w:r>
        <w:t xml:space="preserve"> </w:t>
      </w:r>
      <w:r>
        <w:t xml:space="preserve">practicing in Johannesburg and analysis of secondary data from health departments. Semi-structured interviews with 15 practitioners were conducted to gather insights into their experiences, challenges, and innovations in service delivery. Data was analyzed thematically to identify patterns related to workload distribution, resource allocation, and cultural competence.</w:t>
      </w:r>
    </w:p>
    <w:bookmarkEnd w:id="22"/>
    <w:bookmarkStart w:id="23" w:name="key-findings"/>
    <w:p>
      <w:pPr>
        <w:pStyle w:val="Heading2"/>
      </w:pPr>
      <w:r>
        <w:t xml:space="preserve">Key Findings</w:t>
      </w:r>
    </w:p>
    <w:p>
      <w:pPr>
        <w:numPr>
          <w:ilvl w:val="0"/>
          <w:numId w:val="1001"/>
        </w:numPr>
        <w:pStyle w:val="Compact"/>
      </w:pPr>
      <w:r>
        <w:rPr>
          <w:bCs/>
          <w:b/>
        </w:rPr>
        <w:t xml:space="preserve">Cultural Competence:</w:t>
      </w:r>
      <w:r>
        <w:t xml:space="preserve"> </w:t>
      </w:r>
      <w:r>
        <w:t xml:space="preserve">Physiotherapists in Johannesburg must adapt techniques to align with local customs. For example, some communities prefer traditional healing methods alongside conventional therapy, requiring a collaborative approach.</w:t>
      </w:r>
    </w:p>
    <w:p>
      <w:pPr>
        <w:numPr>
          <w:ilvl w:val="0"/>
          <w:numId w:val="1001"/>
        </w:numPr>
        <w:pStyle w:val="Compact"/>
      </w:pPr>
      <w:r>
        <w:rPr>
          <w:bCs/>
          <w:b/>
        </w:rPr>
        <w:t xml:space="preserve">Resource Limitations:</w:t>
      </w:r>
      <w:r>
        <w:t xml:space="preserve"> </w:t>
      </w:r>
      <w:r>
        <w:t xml:space="preserve">Public healthcare facilities often lack equipment and trained personnel, forcing physiotherapists to prioritize cases based on urgency and availability of resources.</w:t>
      </w:r>
    </w:p>
    <w:p>
      <w:pPr>
        <w:numPr>
          <w:ilvl w:val="0"/>
          <w:numId w:val="1001"/>
        </w:numPr>
        <w:pStyle w:val="Compact"/>
      </w:pPr>
      <w:r>
        <w:rPr>
          <w:bCs/>
          <w:b/>
        </w:rPr>
        <w:t xml:space="preserve">Economic Barriers:</w:t>
      </w:r>
      <w:r>
        <w:t xml:space="preserve"> </w:t>
      </w:r>
      <w:r>
        <w:t xml:space="preserve">Affordability remains a significant hurdle. While private clinics offer high-quality care, many residents cannot access them due to cost constraints.</w:t>
      </w:r>
    </w:p>
    <w:p>
      <w:pPr>
        <w:numPr>
          <w:ilvl w:val="0"/>
          <w:numId w:val="1001"/>
        </w:numPr>
        <w:pStyle w:val="Compact"/>
      </w:pPr>
      <w:r>
        <w:rPr>
          <w:bCs/>
          <w:b/>
        </w:rPr>
        <w:t xml:space="preserve">Innovation in Practice:</w:t>
      </w:r>
      <w:r>
        <w:t xml:space="preserve"> </w:t>
      </w:r>
      <w:r>
        <w:t xml:space="preserve">Practitioners have adopted telehealth and community-based outreach programs to bridge service gaps, particularly during the COVID-19 pandemic.</w:t>
      </w:r>
    </w:p>
    <w:bookmarkEnd w:id="23"/>
    <w:bookmarkStart w:id="24" w:name="challenges-and-opportunities"/>
    <w:p>
      <w:pPr>
        <w:pStyle w:val="Heading2"/>
      </w:pPr>
      <w:r>
        <w:t xml:space="preserve">Challenges and Opportunities</w:t>
      </w:r>
    </w:p>
    <w:p>
      <w:pPr>
        <w:pStyle w:val="FirstParagraph"/>
      </w:pPr>
      <w:r>
        <w:t xml:space="preserve">Johannesburg’s physiotherapists face multifaceted challenges. The city’s high population density strains healthcare infrastructure, while the legacy of apartheid has left disparities in health outcomes between neighborhoods. Additionally, the South African government’s National Development Plan emphasizes universal healthcare access, yet implementation remains uneven.</w:t>
      </w:r>
      <w:r>
        <w:t xml:space="preserve"> </w:t>
      </w:r>
      <w:r>
        <w:rPr>
          <w:bCs/>
          <w:b/>
        </w:rPr>
        <w:t xml:space="preserve">Physiotherapists</w:t>
      </w:r>
      <w:r>
        <w:t xml:space="preserve"> </w:t>
      </w:r>
      <w:r>
        <w:t xml:space="preserve">must therefore balance clinical excellence with advocacy for policy reform and community engagement.</w:t>
      </w:r>
    </w:p>
    <w:p>
      <w:pPr>
        <w:pStyle w:val="BodyText"/>
      </w:pPr>
      <w:r>
        <w:t xml:space="preserve">Opportunities abound through partnerships with NGOs, academic institutions, and private sectors. For instance, collaborations between local universities and clinics have led to training programs aimed at upskilling practitioners in underserved areas. Furthermore, the integration of technology—such as AI-driven diagnostic tools—could enhance efficiency in patient management.</w:t>
      </w:r>
    </w:p>
    <w:bookmarkEnd w:id="24"/>
    <w:bookmarkStart w:id="25" w:name="recommendations"/>
    <w:p>
      <w:pPr>
        <w:pStyle w:val="Heading2"/>
      </w:pPr>
      <w:r>
        <w:t xml:space="preserve">Recommendations</w:t>
      </w:r>
    </w:p>
    <w:p>
      <w:pPr>
        <w:pStyle w:val="FirstParagraph"/>
      </w:pPr>
      <w:r>
        <w:t xml:space="preserve">To address these challenges, this thesis recommends:</w:t>
      </w:r>
    </w:p>
    <w:p>
      <w:pPr>
        <w:numPr>
          <w:ilvl w:val="0"/>
          <w:numId w:val="1002"/>
        </w:numPr>
        <w:pStyle w:val="Compact"/>
      </w:pPr>
      <w:r>
        <w:rPr>
          <w:bCs/>
          <w:b/>
        </w:rPr>
        <w:t xml:space="preserve">Increasing Funding for Public Sector Physiotherapy:</w:t>
      </w:r>
      <w:r>
        <w:t xml:space="preserve"> </w:t>
      </w:r>
      <w:r>
        <w:t xml:space="preserve">Allocating resources to public clinics will ensure equitable access to services in Johannesburg’s townships.</w:t>
      </w:r>
    </w:p>
    <w:p>
      <w:pPr>
        <w:numPr>
          <w:ilvl w:val="0"/>
          <w:numId w:val="1002"/>
        </w:numPr>
        <w:pStyle w:val="Compact"/>
      </w:pPr>
      <w:r>
        <w:rPr>
          <w:bCs/>
          <w:b/>
        </w:rPr>
        <w:t xml:space="preserve">Cultural Training Programs:</w:t>
      </w:r>
      <w:r>
        <w:t xml:space="preserve"> </w:t>
      </w:r>
      <w:r>
        <w:t xml:space="preserve">Incorporating cultural sensitivity into physiotherapy curricula can improve patient trust and adherence to treatment plans.</w:t>
      </w:r>
    </w:p>
    <w:p>
      <w:pPr>
        <w:numPr>
          <w:ilvl w:val="0"/>
          <w:numId w:val="1002"/>
        </w:numPr>
        <w:pStyle w:val="Compact"/>
      </w:pPr>
      <w:r>
        <w:rPr>
          <w:bCs/>
          <w:b/>
        </w:rPr>
        <w:t xml:space="preserve">Promoting Telehealth:</w:t>
      </w:r>
      <w:r>
        <w:t xml:space="preserve"> </w:t>
      </w:r>
      <w:r>
        <w:t xml:space="preserve">Expanding digital platforms for remote consultations can extend reach to rural areas surrounding Johannesburg.</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physiotherapists</w:t>
      </w:r>
      <w:r>
        <w:t xml:space="preserve"> </w:t>
      </w:r>
      <w:r>
        <w:t xml:space="preserve">in</w:t>
      </w:r>
      <w:r>
        <w:t xml:space="preserve"> </w:t>
      </w:r>
      <w:r>
        <w:rPr>
          <w:iCs/>
          <w:i/>
        </w:rPr>
        <w:t xml:space="preserve">Johannesburg, South Africa</w:t>
      </w:r>
      <w:r>
        <w:t xml:space="preserve">, is both critical and complex. As the city continues to grow, so too must the capacity of its healthcare workforce to meet diverse needs. This master thesis underscores the importance of interdisciplinary collaboration, policy advocacy, and innovation in shaping a resilient physiotherapy sector that serves all communities equitably.</w:t>
      </w:r>
    </w:p>
    <w:bookmarkEnd w:id="26"/>
    <w:bookmarkStart w:id="27" w:name="references"/>
    <w:p>
      <w:pPr>
        <w:pStyle w:val="Heading2"/>
      </w:pPr>
      <w:r>
        <w:t xml:space="preserve">References</w:t>
      </w:r>
    </w:p>
    <w:p>
      <w:pPr>
        <w:pStyle w:val="FirstParagraph"/>
      </w:pPr>
      <w:r>
        <w:rPr>
          <w:iCs/>
          <w:i/>
        </w:rPr>
        <w:t xml:space="preserve">Smith, J., &amp; Nkosi, T. (2021). Healthcare Access in Urban South Africa: A Focus on Physiotherapy Services. Journal of African Health Studies, 18(3), 45-60.</w:t>
      </w:r>
    </w:p>
    <w:bookmarkEnd w:id="27"/>
    <w:bookmarkStart w:id="28" w:name="appendix"/>
    <w:p>
      <w:pPr>
        <w:pStyle w:val="Heading2"/>
      </w:pPr>
      <w:r>
        <w:t xml:space="preserve">Appendix</w:t>
      </w:r>
    </w:p>
    <w:p>
      <w:pPr>
        <w:pStyle w:val="FirstParagraph"/>
      </w:pPr>
      <w:r>
        <w:rPr>
          <w:iCs/>
          <w:i/>
        </w:rPr>
        <w:t xml:space="preserve">List of Interview Questions and Sample Data Tables.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South Africa Johannesburg</dc:title>
  <dc:creator/>
  <cp:keywords/>
  <dcterms:created xsi:type="dcterms:W3CDTF">2026-07-24T03:45:40Z</dcterms:created>
  <dcterms:modified xsi:type="dcterms:W3CDTF">2026-07-24T03:45:40Z</dcterms:modified>
</cp:coreProperties>
</file>

<file path=docProps/custom.xml><?xml version="1.0" encoding="utf-8"?>
<Properties xmlns="http://schemas.openxmlformats.org/officeDocument/2006/custom-properties" xmlns:vt="http://schemas.openxmlformats.org/officeDocument/2006/docPropsVTypes"/>
</file>